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053" w:rsidRPr="00584181" w:rsidRDefault="00CB1053" w:rsidP="00584181">
      <w:pPr>
        <w:pStyle w:val="Cabealho"/>
        <w:spacing w:line="360" w:lineRule="auto"/>
        <w:jc w:val="center"/>
        <w:rPr>
          <w:rFonts w:ascii="Calibri" w:hAnsi="Calibri" w:cs="Calibri"/>
          <w:b/>
        </w:rPr>
      </w:pPr>
      <w:r w:rsidRPr="00584181">
        <w:rPr>
          <w:rFonts w:ascii="Calibri" w:hAnsi="Calibri" w:cs="Calibri"/>
          <w:b/>
          <w:noProof/>
        </w:rPr>
        <w:drawing>
          <wp:anchor distT="0" distB="0" distL="114300" distR="114300" simplePos="0" relativeHeight="251659264" behindDoc="0" locked="0" layoutInCell="1" allowOverlap="0" wp14:anchorId="1AB4FDA6" wp14:editId="2C7383FA">
            <wp:simplePos x="0" y="0"/>
            <wp:positionH relativeFrom="column">
              <wp:posOffset>2514600</wp:posOffset>
            </wp:positionH>
            <wp:positionV relativeFrom="paragraph">
              <wp:posOffset>-114300</wp:posOffset>
            </wp:positionV>
            <wp:extent cx="474980" cy="571500"/>
            <wp:effectExtent l="0" t="0" r="127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980" cy="571500"/>
                    </a:xfrm>
                    <a:prstGeom prst="rect">
                      <a:avLst/>
                    </a:prstGeom>
                    <a:noFill/>
                    <a:ln>
                      <a:noFill/>
                    </a:ln>
                  </pic:spPr>
                </pic:pic>
              </a:graphicData>
            </a:graphic>
          </wp:anchor>
        </w:drawing>
      </w:r>
    </w:p>
    <w:p w:rsidR="00CB1053" w:rsidRPr="00584181" w:rsidRDefault="00CB1053" w:rsidP="00584181">
      <w:pPr>
        <w:pStyle w:val="Cabealho"/>
        <w:spacing w:line="360" w:lineRule="auto"/>
        <w:jc w:val="center"/>
        <w:rPr>
          <w:rFonts w:ascii="Calibri" w:hAnsi="Calibri" w:cs="Calibri"/>
          <w:b/>
          <w:i/>
        </w:rPr>
      </w:pPr>
    </w:p>
    <w:p w:rsidR="00CB1053" w:rsidRPr="00584181" w:rsidRDefault="00CB1053" w:rsidP="00584181">
      <w:pPr>
        <w:pStyle w:val="Cabealho"/>
        <w:spacing w:line="360" w:lineRule="auto"/>
        <w:jc w:val="center"/>
        <w:rPr>
          <w:rFonts w:ascii="Calibri" w:hAnsi="Calibri" w:cs="Calibri"/>
          <w:b/>
          <w:i/>
        </w:rPr>
      </w:pPr>
    </w:p>
    <w:p w:rsidR="00CB1053" w:rsidRPr="00584181" w:rsidRDefault="00CB1053" w:rsidP="00584181">
      <w:pPr>
        <w:pStyle w:val="Cabealho"/>
        <w:spacing w:line="360" w:lineRule="auto"/>
        <w:jc w:val="center"/>
        <w:rPr>
          <w:rFonts w:ascii="Calibri" w:hAnsi="Calibri" w:cs="Calibri"/>
          <w:b/>
          <w:color w:val="808080"/>
        </w:rPr>
      </w:pPr>
      <w:r w:rsidRPr="00584181">
        <w:rPr>
          <w:rFonts w:ascii="Calibri" w:hAnsi="Calibri" w:cs="Calibri"/>
          <w:b/>
          <w:color w:val="808080"/>
        </w:rPr>
        <w:t>PREFEITURA DO MUNICÍPIO DE RIO GRANDE DA SERRA</w:t>
      </w:r>
    </w:p>
    <w:p w:rsidR="00CB1053" w:rsidRPr="00584181" w:rsidRDefault="00CB1053" w:rsidP="00584181">
      <w:pPr>
        <w:pStyle w:val="Cabealho"/>
        <w:spacing w:line="360" w:lineRule="auto"/>
        <w:jc w:val="center"/>
        <w:rPr>
          <w:rFonts w:ascii="Calibri" w:hAnsi="Calibri" w:cs="Calibri"/>
          <w:color w:val="808080"/>
        </w:rPr>
      </w:pPr>
      <w:r w:rsidRPr="00584181">
        <w:rPr>
          <w:rFonts w:ascii="Calibri" w:hAnsi="Calibri" w:cs="Calibri"/>
          <w:color w:val="808080"/>
        </w:rPr>
        <w:t>ESTADO DE SÃO PAULO</w:t>
      </w:r>
    </w:p>
    <w:p w:rsidR="00CB1053" w:rsidRPr="00584181" w:rsidRDefault="00CB1053" w:rsidP="00584181">
      <w:pPr>
        <w:pStyle w:val="Cabealho"/>
        <w:pBdr>
          <w:bottom w:val="single" w:sz="12" w:space="1" w:color="auto"/>
        </w:pBdr>
        <w:spacing w:line="360" w:lineRule="auto"/>
        <w:jc w:val="center"/>
        <w:rPr>
          <w:rFonts w:ascii="Calibri" w:hAnsi="Calibri" w:cs="Calibri"/>
          <w:color w:val="808080"/>
        </w:rPr>
      </w:pPr>
      <w:r w:rsidRPr="00584181">
        <w:rPr>
          <w:rFonts w:ascii="Calibri" w:hAnsi="Calibri" w:cs="Calibri"/>
          <w:color w:val="808080"/>
        </w:rPr>
        <w:t>COMISSÃO DE LICITAÇÃO – PREGÃO</w:t>
      </w:r>
    </w:p>
    <w:p w:rsidR="00CB1053" w:rsidRPr="00584181" w:rsidRDefault="00BF2389" w:rsidP="00584181">
      <w:pPr>
        <w:shd w:val="clear" w:color="auto" w:fill="E0E0E0"/>
        <w:autoSpaceDE w:val="0"/>
        <w:autoSpaceDN w:val="0"/>
        <w:adjustRightInd w:val="0"/>
        <w:spacing w:line="360" w:lineRule="auto"/>
        <w:jc w:val="center"/>
        <w:rPr>
          <w:rFonts w:ascii="Calibri" w:hAnsi="Calibri" w:cs="Calibri"/>
          <w:b/>
          <w:color w:val="000000"/>
          <w:sz w:val="24"/>
          <w:szCs w:val="24"/>
        </w:rPr>
      </w:pPr>
      <w:bookmarkStart w:id="0" w:name="_GoBack"/>
      <w:bookmarkEnd w:id="0"/>
      <w:r>
        <w:rPr>
          <w:rFonts w:ascii="Calibri" w:hAnsi="Calibri" w:cs="Calibri"/>
          <w:b/>
          <w:color w:val="000000"/>
          <w:sz w:val="24"/>
          <w:szCs w:val="24"/>
        </w:rPr>
        <w:t xml:space="preserve"> </w:t>
      </w:r>
      <w:r w:rsidR="00CB1053" w:rsidRPr="00584181">
        <w:rPr>
          <w:rFonts w:ascii="Calibri" w:hAnsi="Calibri" w:cs="Calibri"/>
          <w:b/>
          <w:color w:val="000000"/>
          <w:sz w:val="24"/>
          <w:szCs w:val="24"/>
        </w:rPr>
        <w:t>EDITAL DE PREGÃO PRESENCIAL Nº 1</w:t>
      </w:r>
      <w:r w:rsidR="00156F43">
        <w:rPr>
          <w:rFonts w:ascii="Calibri" w:hAnsi="Calibri" w:cs="Calibri"/>
          <w:b/>
          <w:color w:val="000000"/>
          <w:sz w:val="24"/>
          <w:szCs w:val="24"/>
        </w:rPr>
        <w:t>9</w:t>
      </w:r>
      <w:r w:rsidR="00CB1053" w:rsidRPr="00584181">
        <w:rPr>
          <w:rFonts w:ascii="Calibri" w:hAnsi="Calibri" w:cs="Calibri"/>
          <w:b/>
          <w:color w:val="000000"/>
          <w:sz w:val="24"/>
          <w:szCs w:val="24"/>
        </w:rPr>
        <w:t>/15</w:t>
      </w:r>
    </w:p>
    <w:p w:rsidR="00CB1053" w:rsidRPr="00584181" w:rsidRDefault="00CB1053" w:rsidP="00584181">
      <w:pPr>
        <w:spacing w:line="360" w:lineRule="auto"/>
        <w:jc w:val="both"/>
        <w:rPr>
          <w:rFonts w:ascii="Calibri" w:hAnsi="Calibri" w:cs="Calibri"/>
          <w:sz w:val="24"/>
          <w:szCs w:val="24"/>
        </w:rPr>
      </w:pPr>
      <w:r w:rsidRPr="00584181">
        <w:rPr>
          <w:rFonts w:ascii="Calibri" w:hAnsi="Calibri" w:cs="Calibri"/>
          <w:sz w:val="24"/>
          <w:szCs w:val="24"/>
        </w:rPr>
        <w:t xml:space="preserve">A presente licitação tem por objeto Registro de </w:t>
      </w:r>
      <w:proofErr w:type="gramStart"/>
      <w:r w:rsidRPr="00584181">
        <w:rPr>
          <w:rFonts w:ascii="Calibri" w:hAnsi="Calibri" w:cs="Calibri"/>
          <w:sz w:val="24"/>
          <w:szCs w:val="24"/>
        </w:rPr>
        <w:t xml:space="preserve">preços </w:t>
      </w:r>
      <w:r w:rsidRPr="00584181">
        <w:rPr>
          <w:rFonts w:ascii="Calibri" w:hAnsi="Calibri" w:cs="Calibri"/>
          <w:b/>
          <w:sz w:val="24"/>
          <w:szCs w:val="24"/>
        </w:rPr>
        <w:t xml:space="preserve"> </w:t>
      </w:r>
      <w:r w:rsidR="00096FBD">
        <w:rPr>
          <w:rFonts w:ascii="Calibri" w:hAnsi="Calibri"/>
          <w:sz w:val="24"/>
          <w:szCs w:val="24"/>
        </w:rPr>
        <w:t>Aquisição</w:t>
      </w:r>
      <w:proofErr w:type="gramEnd"/>
      <w:r w:rsidR="00096FBD">
        <w:rPr>
          <w:rFonts w:ascii="Calibri" w:hAnsi="Calibri"/>
          <w:sz w:val="24"/>
          <w:szCs w:val="24"/>
        </w:rPr>
        <w:t xml:space="preserve"> de</w:t>
      </w:r>
      <w:r w:rsidR="00FC180E">
        <w:rPr>
          <w:rFonts w:ascii="Calibri" w:hAnsi="Calibri"/>
          <w:sz w:val="24"/>
          <w:szCs w:val="24"/>
        </w:rPr>
        <w:t xml:space="preserve"> equipamento</w:t>
      </w:r>
      <w:r w:rsidR="007D28DC">
        <w:rPr>
          <w:rFonts w:ascii="Calibri" w:hAnsi="Calibri"/>
          <w:sz w:val="24"/>
          <w:szCs w:val="24"/>
        </w:rPr>
        <w:t>s musicais</w:t>
      </w:r>
      <w:r w:rsidRPr="00584181">
        <w:rPr>
          <w:rFonts w:ascii="Calibri" w:hAnsi="Calibri"/>
          <w:sz w:val="24"/>
          <w:szCs w:val="24"/>
        </w:rPr>
        <w:t xml:space="preserve"> c</w:t>
      </w:r>
      <w:r w:rsidRPr="00584181">
        <w:rPr>
          <w:rFonts w:ascii="Calibri" w:hAnsi="Calibri" w:cs="Calibri"/>
          <w:sz w:val="24"/>
          <w:szCs w:val="24"/>
        </w:rPr>
        <w:t xml:space="preserve">onforme  Anexo I, observadas as especificações ali estabelecidas, para atender a </w:t>
      </w:r>
      <w:r w:rsidRPr="00584181">
        <w:rPr>
          <w:rFonts w:ascii="Calibri" w:hAnsi="Calibri" w:cs="Calibri"/>
          <w:sz w:val="24"/>
          <w:szCs w:val="24"/>
          <w:u w:val="single"/>
        </w:rPr>
        <w:t xml:space="preserve"> Secretaria </w:t>
      </w:r>
      <w:r w:rsidR="00584181">
        <w:rPr>
          <w:rFonts w:ascii="Calibri" w:hAnsi="Calibri" w:cs="Calibri"/>
          <w:sz w:val="24"/>
          <w:szCs w:val="24"/>
          <w:u w:val="single"/>
        </w:rPr>
        <w:t xml:space="preserve">Municipal </w:t>
      </w:r>
      <w:r w:rsidR="00FC180E">
        <w:rPr>
          <w:rFonts w:ascii="Calibri" w:hAnsi="Calibri" w:cs="Calibri"/>
          <w:sz w:val="24"/>
          <w:szCs w:val="24"/>
          <w:u w:val="single"/>
        </w:rPr>
        <w:t xml:space="preserve">da Cidadania e Ação Social </w:t>
      </w:r>
      <w:r w:rsidRPr="00584181">
        <w:rPr>
          <w:rFonts w:ascii="Calibri" w:hAnsi="Calibri" w:cs="Calibri"/>
          <w:sz w:val="24"/>
          <w:szCs w:val="24"/>
          <w:u w:val="single"/>
        </w:rPr>
        <w:t>da Prefeitura de Rio Grande da Serra.</w:t>
      </w:r>
      <w:r w:rsidRPr="00584181">
        <w:rPr>
          <w:rFonts w:ascii="Calibri" w:hAnsi="Calibri" w:cs="Calibri"/>
          <w:sz w:val="24"/>
          <w:szCs w:val="24"/>
        </w:rPr>
        <w:t xml:space="preserve"> </w:t>
      </w:r>
    </w:p>
    <w:tbl>
      <w:tblPr>
        <w:tblW w:w="846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60"/>
        <w:gridCol w:w="6300"/>
      </w:tblGrid>
      <w:tr w:rsidR="00CB1053" w:rsidRPr="00584181" w:rsidTr="00BF2389">
        <w:tc>
          <w:tcPr>
            <w:tcW w:w="2160" w:type="dxa"/>
          </w:tcPr>
          <w:p w:rsidR="00CB1053" w:rsidRPr="00584181" w:rsidRDefault="00CB1053" w:rsidP="00584181">
            <w:pPr>
              <w:autoSpaceDE w:val="0"/>
              <w:autoSpaceDN w:val="0"/>
              <w:adjustRightInd w:val="0"/>
              <w:spacing w:line="360" w:lineRule="auto"/>
              <w:jc w:val="both"/>
              <w:rPr>
                <w:rFonts w:ascii="Calibri" w:hAnsi="Calibri" w:cs="Calibri"/>
                <w:b/>
                <w:color w:val="000000"/>
                <w:sz w:val="24"/>
                <w:szCs w:val="24"/>
              </w:rPr>
            </w:pPr>
            <w:r w:rsidRPr="00584181">
              <w:rPr>
                <w:rFonts w:ascii="Calibri" w:hAnsi="Calibri" w:cs="Calibri"/>
                <w:b/>
                <w:color w:val="000000"/>
                <w:sz w:val="24"/>
                <w:szCs w:val="24"/>
              </w:rPr>
              <w:t>Processo</w:t>
            </w:r>
          </w:p>
        </w:tc>
        <w:tc>
          <w:tcPr>
            <w:tcW w:w="6300" w:type="dxa"/>
          </w:tcPr>
          <w:p w:rsidR="00CB1053" w:rsidRPr="00584181" w:rsidRDefault="00096FBD" w:rsidP="00FC180E">
            <w:pPr>
              <w:numPr>
                <w:ilvl w:val="0"/>
                <w:numId w:val="14"/>
              </w:numPr>
              <w:tabs>
                <w:tab w:val="clear" w:pos="720"/>
              </w:tabs>
              <w:autoSpaceDE w:val="0"/>
              <w:autoSpaceDN w:val="0"/>
              <w:adjustRightInd w:val="0"/>
              <w:spacing w:after="0" w:line="360" w:lineRule="auto"/>
              <w:ind w:left="237" w:firstLine="0"/>
              <w:jc w:val="both"/>
              <w:rPr>
                <w:rFonts w:ascii="Calibri" w:hAnsi="Calibri" w:cs="Calibri"/>
                <w:color w:val="000000"/>
                <w:sz w:val="24"/>
                <w:szCs w:val="24"/>
              </w:rPr>
            </w:pPr>
            <w:r>
              <w:rPr>
                <w:rFonts w:ascii="Calibri" w:hAnsi="Calibri" w:cs="Calibri"/>
                <w:color w:val="000000"/>
                <w:sz w:val="24"/>
                <w:szCs w:val="24"/>
              </w:rPr>
              <w:t>14</w:t>
            </w:r>
            <w:r w:rsidR="00FC180E">
              <w:rPr>
                <w:rFonts w:ascii="Calibri" w:hAnsi="Calibri" w:cs="Calibri"/>
                <w:color w:val="000000"/>
                <w:sz w:val="24"/>
                <w:szCs w:val="24"/>
              </w:rPr>
              <w:t>11</w:t>
            </w:r>
            <w:r>
              <w:rPr>
                <w:rFonts w:ascii="Calibri" w:hAnsi="Calibri" w:cs="Calibri"/>
                <w:color w:val="000000"/>
                <w:sz w:val="24"/>
                <w:szCs w:val="24"/>
              </w:rPr>
              <w:t>/15</w:t>
            </w:r>
          </w:p>
        </w:tc>
      </w:tr>
      <w:tr w:rsidR="00CB1053" w:rsidRPr="00584181" w:rsidTr="00BF2389">
        <w:tc>
          <w:tcPr>
            <w:tcW w:w="2160" w:type="dxa"/>
          </w:tcPr>
          <w:p w:rsidR="00CB1053" w:rsidRPr="00584181" w:rsidRDefault="00CB1053" w:rsidP="00584181">
            <w:pPr>
              <w:autoSpaceDE w:val="0"/>
              <w:autoSpaceDN w:val="0"/>
              <w:adjustRightInd w:val="0"/>
              <w:spacing w:line="360" w:lineRule="auto"/>
              <w:jc w:val="both"/>
              <w:rPr>
                <w:rFonts w:ascii="Calibri" w:hAnsi="Calibri" w:cs="Calibri"/>
                <w:b/>
                <w:color w:val="000000"/>
                <w:sz w:val="24"/>
                <w:szCs w:val="24"/>
              </w:rPr>
            </w:pPr>
            <w:r w:rsidRPr="00584181">
              <w:rPr>
                <w:rFonts w:ascii="Calibri" w:hAnsi="Calibri" w:cs="Calibri"/>
                <w:b/>
                <w:color w:val="000000"/>
                <w:sz w:val="24"/>
                <w:szCs w:val="24"/>
              </w:rPr>
              <w:t>Órgão Interessado</w:t>
            </w:r>
          </w:p>
        </w:tc>
        <w:tc>
          <w:tcPr>
            <w:tcW w:w="6300" w:type="dxa"/>
          </w:tcPr>
          <w:p w:rsidR="00096FBD" w:rsidRPr="00584181" w:rsidRDefault="00096FBD" w:rsidP="00096FBD">
            <w:pPr>
              <w:spacing w:line="360" w:lineRule="auto"/>
              <w:jc w:val="both"/>
              <w:rPr>
                <w:rFonts w:ascii="Calibri" w:hAnsi="Calibri" w:cs="Calibri"/>
                <w:sz w:val="24"/>
                <w:szCs w:val="24"/>
              </w:rPr>
            </w:pPr>
            <w:r w:rsidRPr="00584181">
              <w:rPr>
                <w:rFonts w:ascii="Calibri" w:hAnsi="Calibri" w:cs="Calibri"/>
                <w:sz w:val="24"/>
                <w:szCs w:val="24"/>
                <w:u w:val="single"/>
              </w:rPr>
              <w:t xml:space="preserve">Secretaria </w:t>
            </w:r>
            <w:r>
              <w:rPr>
                <w:rFonts w:ascii="Calibri" w:hAnsi="Calibri" w:cs="Calibri"/>
                <w:sz w:val="24"/>
                <w:szCs w:val="24"/>
                <w:u w:val="single"/>
              </w:rPr>
              <w:t xml:space="preserve">Municipal </w:t>
            </w:r>
            <w:r w:rsidRPr="00584181">
              <w:rPr>
                <w:rFonts w:ascii="Calibri" w:hAnsi="Calibri" w:cs="Calibri"/>
                <w:sz w:val="24"/>
                <w:szCs w:val="24"/>
                <w:u w:val="single"/>
              </w:rPr>
              <w:t>d</w:t>
            </w:r>
            <w:r w:rsidR="00FC180E">
              <w:rPr>
                <w:rFonts w:ascii="Calibri" w:hAnsi="Calibri" w:cs="Calibri"/>
                <w:sz w:val="24"/>
                <w:szCs w:val="24"/>
                <w:u w:val="single"/>
              </w:rPr>
              <w:t>a Cidadania e Ação Social</w:t>
            </w:r>
            <w:r w:rsidRPr="00584181">
              <w:rPr>
                <w:rFonts w:ascii="Calibri" w:hAnsi="Calibri" w:cs="Calibri"/>
                <w:sz w:val="24"/>
                <w:szCs w:val="24"/>
                <w:u w:val="single"/>
              </w:rPr>
              <w:t xml:space="preserve"> da Prefeitura de Rio Grande da Serra.</w:t>
            </w:r>
            <w:r w:rsidRPr="00584181">
              <w:rPr>
                <w:rFonts w:ascii="Calibri" w:hAnsi="Calibri" w:cs="Calibri"/>
                <w:sz w:val="24"/>
                <w:szCs w:val="24"/>
              </w:rPr>
              <w:t xml:space="preserve"> </w:t>
            </w:r>
          </w:p>
          <w:p w:rsidR="00CB1053" w:rsidRPr="00584181" w:rsidRDefault="00CB1053" w:rsidP="00096FBD">
            <w:pPr>
              <w:autoSpaceDE w:val="0"/>
              <w:autoSpaceDN w:val="0"/>
              <w:adjustRightInd w:val="0"/>
              <w:spacing w:after="0" w:line="360" w:lineRule="auto"/>
              <w:ind w:left="237"/>
              <w:jc w:val="both"/>
              <w:rPr>
                <w:rFonts w:ascii="Calibri" w:hAnsi="Calibri" w:cs="Calibri"/>
                <w:color w:val="000000"/>
                <w:sz w:val="24"/>
                <w:szCs w:val="24"/>
              </w:rPr>
            </w:pPr>
          </w:p>
        </w:tc>
      </w:tr>
      <w:tr w:rsidR="00CB1053" w:rsidRPr="00584181" w:rsidTr="00BF2389">
        <w:tc>
          <w:tcPr>
            <w:tcW w:w="2160" w:type="dxa"/>
          </w:tcPr>
          <w:p w:rsidR="00CB1053" w:rsidRPr="00584181" w:rsidRDefault="00CB1053" w:rsidP="00584181">
            <w:pPr>
              <w:autoSpaceDE w:val="0"/>
              <w:autoSpaceDN w:val="0"/>
              <w:adjustRightInd w:val="0"/>
              <w:spacing w:line="360" w:lineRule="auto"/>
              <w:jc w:val="both"/>
              <w:rPr>
                <w:rFonts w:ascii="Calibri" w:hAnsi="Calibri" w:cs="Calibri"/>
                <w:b/>
                <w:color w:val="000000"/>
                <w:sz w:val="24"/>
                <w:szCs w:val="24"/>
              </w:rPr>
            </w:pPr>
            <w:r w:rsidRPr="00584181">
              <w:rPr>
                <w:rFonts w:ascii="Calibri" w:hAnsi="Calibri" w:cs="Calibri"/>
                <w:b/>
                <w:color w:val="000000"/>
                <w:sz w:val="24"/>
                <w:szCs w:val="24"/>
              </w:rPr>
              <w:t>Objeto</w:t>
            </w:r>
          </w:p>
        </w:tc>
        <w:tc>
          <w:tcPr>
            <w:tcW w:w="6300" w:type="dxa"/>
            <w:shd w:val="clear" w:color="auto" w:fill="auto"/>
          </w:tcPr>
          <w:p w:rsidR="00CB1053" w:rsidRPr="00584181" w:rsidRDefault="00CB1053" w:rsidP="009F6388">
            <w:pPr>
              <w:shd w:val="clear" w:color="auto" w:fill="E0E0E0"/>
              <w:autoSpaceDE w:val="0"/>
              <w:autoSpaceDN w:val="0"/>
              <w:adjustRightInd w:val="0"/>
              <w:spacing w:line="360" w:lineRule="auto"/>
              <w:jc w:val="center"/>
              <w:rPr>
                <w:rFonts w:ascii="Calibri" w:hAnsi="Calibri" w:cs="Calibri"/>
                <w:b/>
                <w:color w:val="000000"/>
                <w:sz w:val="24"/>
                <w:szCs w:val="24"/>
              </w:rPr>
            </w:pPr>
            <w:r w:rsidRPr="00584181">
              <w:rPr>
                <w:rFonts w:ascii="Calibri" w:hAnsi="Calibri" w:cs="Calibri"/>
                <w:b/>
                <w:sz w:val="24"/>
                <w:szCs w:val="24"/>
              </w:rPr>
              <w:t xml:space="preserve"> </w:t>
            </w:r>
            <w:r w:rsidR="00584181">
              <w:rPr>
                <w:rFonts w:ascii="Calibri" w:hAnsi="Calibri" w:cs="Calibri"/>
                <w:b/>
                <w:sz w:val="24"/>
                <w:szCs w:val="24"/>
              </w:rPr>
              <w:t>REGISTRO DE PREÇOS PARA AQUISIÇÃO DE</w:t>
            </w:r>
            <w:r w:rsidRPr="00584181">
              <w:rPr>
                <w:rFonts w:ascii="Calibri" w:hAnsi="Calibri"/>
                <w:b/>
                <w:sz w:val="24"/>
                <w:szCs w:val="24"/>
              </w:rPr>
              <w:t xml:space="preserve"> </w:t>
            </w:r>
            <w:r w:rsidR="009F6388">
              <w:rPr>
                <w:rFonts w:ascii="Calibri" w:hAnsi="Calibri"/>
                <w:b/>
                <w:sz w:val="24"/>
                <w:szCs w:val="24"/>
              </w:rPr>
              <w:t>EQUIPAMENTO MUSICAL</w:t>
            </w:r>
          </w:p>
        </w:tc>
      </w:tr>
      <w:tr w:rsidR="00CB1053" w:rsidRPr="00584181" w:rsidTr="00BF2389">
        <w:tc>
          <w:tcPr>
            <w:tcW w:w="2160" w:type="dxa"/>
          </w:tcPr>
          <w:p w:rsidR="00CB1053" w:rsidRPr="00584181" w:rsidRDefault="00CB1053" w:rsidP="00584181">
            <w:pPr>
              <w:autoSpaceDE w:val="0"/>
              <w:autoSpaceDN w:val="0"/>
              <w:adjustRightInd w:val="0"/>
              <w:spacing w:line="360" w:lineRule="auto"/>
              <w:jc w:val="both"/>
              <w:rPr>
                <w:rFonts w:ascii="Calibri" w:hAnsi="Calibri" w:cs="Calibri"/>
                <w:b/>
                <w:color w:val="000000"/>
                <w:sz w:val="24"/>
                <w:szCs w:val="24"/>
              </w:rPr>
            </w:pPr>
            <w:r w:rsidRPr="00584181">
              <w:rPr>
                <w:rFonts w:ascii="Calibri" w:hAnsi="Calibri" w:cs="Calibri"/>
                <w:b/>
                <w:color w:val="000000"/>
                <w:sz w:val="24"/>
                <w:szCs w:val="24"/>
              </w:rPr>
              <w:t xml:space="preserve">Critério                                                                                                    </w:t>
            </w:r>
          </w:p>
        </w:tc>
        <w:tc>
          <w:tcPr>
            <w:tcW w:w="6300" w:type="dxa"/>
            <w:shd w:val="clear" w:color="auto" w:fill="auto"/>
          </w:tcPr>
          <w:p w:rsidR="00CB1053" w:rsidRPr="00584181" w:rsidRDefault="00CB1053" w:rsidP="00584181">
            <w:pPr>
              <w:numPr>
                <w:ilvl w:val="0"/>
                <w:numId w:val="14"/>
              </w:numPr>
              <w:tabs>
                <w:tab w:val="clear" w:pos="720"/>
                <w:tab w:val="num" w:pos="237"/>
              </w:tabs>
              <w:autoSpaceDE w:val="0"/>
              <w:autoSpaceDN w:val="0"/>
              <w:adjustRightInd w:val="0"/>
              <w:spacing w:after="0" w:line="360" w:lineRule="auto"/>
              <w:ind w:left="237" w:firstLine="0"/>
              <w:jc w:val="both"/>
              <w:rPr>
                <w:rFonts w:ascii="Calibri" w:hAnsi="Calibri" w:cs="Calibri"/>
                <w:b/>
                <w:color w:val="000000"/>
                <w:sz w:val="24"/>
                <w:szCs w:val="24"/>
              </w:rPr>
            </w:pPr>
            <w:r w:rsidRPr="00584181">
              <w:rPr>
                <w:rFonts w:ascii="Calibri" w:hAnsi="Calibri" w:cs="Calibri"/>
                <w:b/>
                <w:color w:val="000000"/>
                <w:sz w:val="24"/>
                <w:szCs w:val="24"/>
              </w:rPr>
              <w:t>MENOR PREÇO -  POR ITEM</w:t>
            </w:r>
          </w:p>
        </w:tc>
      </w:tr>
      <w:tr w:rsidR="00CB1053" w:rsidRPr="00584181" w:rsidTr="00BF2389">
        <w:tc>
          <w:tcPr>
            <w:tcW w:w="2160" w:type="dxa"/>
          </w:tcPr>
          <w:p w:rsidR="00CB1053" w:rsidRPr="00584181" w:rsidRDefault="00CB1053" w:rsidP="00584181">
            <w:pPr>
              <w:autoSpaceDE w:val="0"/>
              <w:autoSpaceDN w:val="0"/>
              <w:adjustRightInd w:val="0"/>
              <w:spacing w:line="360" w:lineRule="auto"/>
              <w:jc w:val="both"/>
              <w:rPr>
                <w:rFonts w:ascii="Calibri" w:hAnsi="Calibri" w:cs="Calibri"/>
                <w:b/>
                <w:color w:val="000000"/>
                <w:sz w:val="24"/>
                <w:szCs w:val="24"/>
              </w:rPr>
            </w:pPr>
            <w:r w:rsidRPr="00584181">
              <w:rPr>
                <w:rFonts w:ascii="Calibri" w:hAnsi="Calibri" w:cs="Calibri"/>
                <w:b/>
                <w:color w:val="000000"/>
                <w:sz w:val="24"/>
                <w:szCs w:val="24"/>
              </w:rPr>
              <w:t>Data Da Sessão</w:t>
            </w:r>
          </w:p>
        </w:tc>
        <w:tc>
          <w:tcPr>
            <w:tcW w:w="6300" w:type="dxa"/>
          </w:tcPr>
          <w:p w:rsidR="00CB1053" w:rsidRPr="00584181" w:rsidRDefault="00096FBD" w:rsidP="009F6388">
            <w:pPr>
              <w:numPr>
                <w:ilvl w:val="0"/>
                <w:numId w:val="14"/>
              </w:numPr>
              <w:tabs>
                <w:tab w:val="clear" w:pos="720"/>
                <w:tab w:val="num" w:pos="237"/>
              </w:tabs>
              <w:autoSpaceDE w:val="0"/>
              <w:autoSpaceDN w:val="0"/>
              <w:adjustRightInd w:val="0"/>
              <w:spacing w:after="0" w:line="360" w:lineRule="auto"/>
              <w:ind w:left="237" w:firstLine="0"/>
              <w:jc w:val="both"/>
              <w:rPr>
                <w:rFonts w:ascii="Calibri" w:hAnsi="Calibri" w:cs="Calibri"/>
                <w:b/>
                <w:color w:val="000000"/>
                <w:sz w:val="24"/>
                <w:szCs w:val="24"/>
              </w:rPr>
            </w:pPr>
            <w:r>
              <w:rPr>
                <w:rFonts w:ascii="Calibri" w:hAnsi="Calibri" w:cs="Calibri"/>
                <w:b/>
                <w:color w:val="000000"/>
                <w:sz w:val="24"/>
                <w:szCs w:val="24"/>
              </w:rPr>
              <w:t>1</w:t>
            </w:r>
            <w:r w:rsidR="009F6388">
              <w:rPr>
                <w:rFonts w:ascii="Calibri" w:hAnsi="Calibri" w:cs="Calibri"/>
                <w:b/>
                <w:color w:val="000000"/>
                <w:sz w:val="24"/>
                <w:szCs w:val="24"/>
              </w:rPr>
              <w:t>1</w:t>
            </w:r>
            <w:r w:rsidR="005C0696">
              <w:rPr>
                <w:rFonts w:ascii="Calibri" w:hAnsi="Calibri" w:cs="Calibri"/>
                <w:b/>
                <w:color w:val="000000"/>
                <w:sz w:val="24"/>
                <w:szCs w:val="24"/>
              </w:rPr>
              <w:t>/11</w:t>
            </w:r>
            <w:r w:rsidR="00CB1053" w:rsidRPr="00584181">
              <w:rPr>
                <w:rFonts w:ascii="Calibri" w:hAnsi="Calibri" w:cs="Calibri"/>
                <w:b/>
                <w:color w:val="000000"/>
                <w:sz w:val="24"/>
                <w:szCs w:val="24"/>
              </w:rPr>
              <w:t>/2015</w:t>
            </w:r>
          </w:p>
        </w:tc>
      </w:tr>
      <w:tr w:rsidR="00CB1053" w:rsidRPr="00584181" w:rsidTr="00BF2389">
        <w:tc>
          <w:tcPr>
            <w:tcW w:w="2160" w:type="dxa"/>
          </w:tcPr>
          <w:p w:rsidR="00CB1053" w:rsidRPr="00584181" w:rsidRDefault="00CB1053" w:rsidP="00584181">
            <w:pPr>
              <w:autoSpaceDE w:val="0"/>
              <w:autoSpaceDN w:val="0"/>
              <w:adjustRightInd w:val="0"/>
              <w:spacing w:line="360" w:lineRule="auto"/>
              <w:jc w:val="both"/>
              <w:rPr>
                <w:rFonts w:ascii="Calibri" w:hAnsi="Calibri" w:cs="Calibri"/>
                <w:b/>
                <w:color w:val="000000"/>
                <w:sz w:val="24"/>
                <w:szCs w:val="24"/>
              </w:rPr>
            </w:pPr>
            <w:r w:rsidRPr="00584181">
              <w:rPr>
                <w:rFonts w:ascii="Calibri" w:hAnsi="Calibri" w:cs="Calibri"/>
                <w:b/>
                <w:color w:val="000000"/>
                <w:sz w:val="24"/>
                <w:szCs w:val="24"/>
              </w:rPr>
              <w:t>Horário</w:t>
            </w:r>
          </w:p>
        </w:tc>
        <w:tc>
          <w:tcPr>
            <w:tcW w:w="6300" w:type="dxa"/>
          </w:tcPr>
          <w:p w:rsidR="00CB1053" w:rsidRPr="00584181" w:rsidRDefault="00CB1053" w:rsidP="009F6388">
            <w:pPr>
              <w:numPr>
                <w:ilvl w:val="0"/>
                <w:numId w:val="14"/>
              </w:numPr>
              <w:tabs>
                <w:tab w:val="clear" w:pos="720"/>
                <w:tab w:val="num" w:pos="237"/>
              </w:tabs>
              <w:autoSpaceDE w:val="0"/>
              <w:autoSpaceDN w:val="0"/>
              <w:adjustRightInd w:val="0"/>
              <w:spacing w:after="0" w:line="360" w:lineRule="auto"/>
              <w:ind w:left="237" w:firstLine="0"/>
              <w:jc w:val="both"/>
              <w:rPr>
                <w:rFonts w:ascii="Calibri" w:hAnsi="Calibri" w:cs="Calibri"/>
                <w:color w:val="000000"/>
                <w:sz w:val="24"/>
                <w:szCs w:val="24"/>
              </w:rPr>
            </w:pPr>
            <w:r w:rsidRPr="00584181">
              <w:rPr>
                <w:rFonts w:ascii="Calibri" w:hAnsi="Calibri" w:cs="Calibri"/>
                <w:color w:val="000000"/>
                <w:sz w:val="24"/>
                <w:szCs w:val="24"/>
              </w:rPr>
              <w:t xml:space="preserve">A partir das </w:t>
            </w:r>
            <w:r w:rsidR="009F6388">
              <w:rPr>
                <w:rFonts w:ascii="Calibri" w:hAnsi="Calibri" w:cs="Calibri"/>
                <w:color w:val="000000"/>
                <w:sz w:val="24"/>
                <w:szCs w:val="24"/>
              </w:rPr>
              <w:t>14</w:t>
            </w:r>
            <w:r w:rsidRPr="00584181">
              <w:rPr>
                <w:rFonts w:ascii="Calibri" w:hAnsi="Calibri" w:cs="Calibri"/>
                <w:color w:val="000000"/>
                <w:sz w:val="24"/>
                <w:szCs w:val="24"/>
              </w:rPr>
              <w:t>:00 h</w:t>
            </w:r>
          </w:p>
        </w:tc>
      </w:tr>
      <w:tr w:rsidR="00CB1053" w:rsidRPr="00584181" w:rsidTr="0027599B">
        <w:trPr>
          <w:trHeight w:val="683"/>
        </w:trPr>
        <w:tc>
          <w:tcPr>
            <w:tcW w:w="2160" w:type="dxa"/>
          </w:tcPr>
          <w:p w:rsidR="00CB1053" w:rsidRPr="00584181" w:rsidRDefault="00CB1053" w:rsidP="00584181">
            <w:pPr>
              <w:autoSpaceDE w:val="0"/>
              <w:autoSpaceDN w:val="0"/>
              <w:adjustRightInd w:val="0"/>
              <w:spacing w:line="360" w:lineRule="auto"/>
              <w:ind w:right="-108"/>
              <w:jc w:val="both"/>
              <w:rPr>
                <w:rFonts w:ascii="Calibri" w:hAnsi="Calibri" w:cs="Calibri"/>
                <w:b/>
                <w:color w:val="000000"/>
                <w:sz w:val="24"/>
                <w:szCs w:val="24"/>
              </w:rPr>
            </w:pPr>
            <w:r w:rsidRPr="00584181">
              <w:rPr>
                <w:rFonts w:ascii="Calibri" w:hAnsi="Calibri" w:cs="Calibri"/>
                <w:b/>
                <w:color w:val="000000"/>
                <w:sz w:val="24"/>
                <w:szCs w:val="24"/>
              </w:rPr>
              <w:t>Local</w:t>
            </w:r>
          </w:p>
          <w:p w:rsidR="00CB1053" w:rsidRPr="00584181" w:rsidRDefault="00CB1053" w:rsidP="00584181">
            <w:pPr>
              <w:autoSpaceDE w:val="0"/>
              <w:autoSpaceDN w:val="0"/>
              <w:adjustRightInd w:val="0"/>
              <w:spacing w:line="360" w:lineRule="auto"/>
              <w:ind w:right="-108"/>
              <w:jc w:val="both"/>
              <w:rPr>
                <w:rFonts w:ascii="Calibri" w:hAnsi="Calibri" w:cs="Calibri"/>
                <w:b/>
                <w:color w:val="000000"/>
                <w:sz w:val="24"/>
                <w:szCs w:val="24"/>
              </w:rPr>
            </w:pPr>
            <w:r w:rsidRPr="00584181">
              <w:rPr>
                <w:rFonts w:ascii="Calibri" w:hAnsi="Calibri" w:cs="Calibri"/>
                <w:b/>
                <w:color w:val="000000"/>
                <w:sz w:val="24"/>
                <w:szCs w:val="24"/>
              </w:rPr>
              <w:t xml:space="preserve"> </w:t>
            </w:r>
          </w:p>
        </w:tc>
        <w:tc>
          <w:tcPr>
            <w:tcW w:w="6300" w:type="dxa"/>
          </w:tcPr>
          <w:p w:rsidR="00CB1053" w:rsidRPr="00584181" w:rsidRDefault="00CB1053" w:rsidP="0027599B">
            <w:pPr>
              <w:numPr>
                <w:ilvl w:val="0"/>
                <w:numId w:val="14"/>
              </w:numPr>
              <w:tabs>
                <w:tab w:val="clear" w:pos="720"/>
                <w:tab w:val="num" w:pos="237"/>
              </w:tabs>
              <w:autoSpaceDE w:val="0"/>
              <w:autoSpaceDN w:val="0"/>
              <w:adjustRightInd w:val="0"/>
              <w:spacing w:after="0" w:line="360" w:lineRule="auto"/>
              <w:ind w:left="237" w:firstLine="0"/>
              <w:jc w:val="both"/>
              <w:rPr>
                <w:rFonts w:ascii="Calibri" w:hAnsi="Calibri" w:cs="Calibri"/>
                <w:color w:val="000000"/>
                <w:sz w:val="24"/>
                <w:szCs w:val="24"/>
              </w:rPr>
            </w:pPr>
            <w:r w:rsidRPr="00584181">
              <w:rPr>
                <w:rFonts w:ascii="Calibri" w:hAnsi="Calibri" w:cs="Calibri"/>
                <w:color w:val="000000"/>
                <w:sz w:val="24"/>
                <w:szCs w:val="24"/>
              </w:rPr>
              <w:t xml:space="preserve">Av. </w:t>
            </w:r>
            <w:proofErr w:type="spellStart"/>
            <w:r w:rsidRPr="00584181">
              <w:rPr>
                <w:rFonts w:ascii="Calibri" w:hAnsi="Calibri" w:cs="Calibri"/>
                <w:color w:val="000000"/>
                <w:sz w:val="24"/>
                <w:szCs w:val="24"/>
              </w:rPr>
              <w:t>D.Pedro</w:t>
            </w:r>
            <w:proofErr w:type="spellEnd"/>
            <w:r w:rsidRPr="00584181">
              <w:rPr>
                <w:rFonts w:ascii="Calibri" w:hAnsi="Calibri" w:cs="Calibri"/>
                <w:color w:val="000000"/>
                <w:sz w:val="24"/>
                <w:szCs w:val="24"/>
              </w:rPr>
              <w:t xml:space="preserve"> I, 10 - Centro-  Rio Grande da Serra.</w:t>
            </w:r>
          </w:p>
        </w:tc>
      </w:tr>
    </w:tbl>
    <w:p w:rsidR="00CB1053" w:rsidRPr="00584181" w:rsidRDefault="00CB1053" w:rsidP="00584181">
      <w:pPr>
        <w:spacing w:line="360" w:lineRule="auto"/>
        <w:jc w:val="both"/>
        <w:rPr>
          <w:rFonts w:ascii="Calibri" w:hAnsi="Calibri" w:cs="Calibri"/>
          <w:sz w:val="24"/>
          <w:szCs w:val="24"/>
        </w:rPr>
      </w:pPr>
    </w:p>
    <w:p w:rsidR="00CB1053" w:rsidRPr="00584181" w:rsidRDefault="00CB1053" w:rsidP="00584181">
      <w:pPr>
        <w:spacing w:line="360" w:lineRule="auto"/>
        <w:jc w:val="both"/>
        <w:rPr>
          <w:rFonts w:ascii="Calibri" w:hAnsi="Calibri" w:cs="Calibri"/>
          <w:sz w:val="24"/>
          <w:szCs w:val="24"/>
        </w:rPr>
      </w:pPr>
      <w:r w:rsidRPr="00584181">
        <w:rPr>
          <w:rFonts w:ascii="Calibri" w:hAnsi="Calibri" w:cs="Calibri"/>
          <w:sz w:val="24"/>
          <w:szCs w:val="24"/>
        </w:rPr>
        <w:t xml:space="preserve">O Senhor </w:t>
      </w:r>
      <w:r w:rsidRPr="00584181">
        <w:rPr>
          <w:rFonts w:ascii="Calibri" w:hAnsi="Calibri" w:cs="Calibri"/>
          <w:sz w:val="24"/>
          <w:szCs w:val="24"/>
          <w:u w:val="single"/>
        </w:rPr>
        <w:t>LUIS CASTILLO LOPES</w:t>
      </w:r>
      <w:r w:rsidRPr="00584181">
        <w:rPr>
          <w:rFonts w:ascii="Calibri" w:hAnsi="Calibri" w:cs="Calibri"/>
          <w:sz w:val="24"/>
          <w:szCs w:val="24"/>
        </w:rPr>
        <w:t xml:space="preserve">, Secretário de Administração da Prefeitura de Rio Grande da Serra, usando a competência delegada no Decreto Municipal 1.662/2006 e 1.685/2006, torna público que se encontra aberta, nesta unidade, a licitação na modalidade PREGÃO (presencial), do tipo </w:t>
      </w:r>
      <w:r w:rsidRPr="00584181">
        <w:rPr>
          <w:rFonts w:ascii="Calibri" w:hAnsi="Calibri" w:cs="Calibri"/>
          <w:b/>
          <w:sz w:val="24"/>
          <w:szCs w:val="24"/>
          <w:u w:val="single"/>
        </w:rPr>
        <w:t>MENOR PREÇO -  POR ITEM</w:t>
      </w:r>
      <w:r w:rsidRPr="00584181">
        <w:rPr>
          <w:rFonts w:ascii="Calibri" w:hAnsi="Calibri" w:cs="Calibri"/>
          <w:sz w:val="24"/>
          <w:szCs w:val="24"/>
        </w:rPr>
        <w:t xml:space="preserve"> - Processo nº </w:t>
      </w:r>
      <w:r w:rsidR="00096FBD">
        <w:rPr>
          <w:rFonts w:ascii="Calibri" w:hAnsi="Calibri" w:cs="Calibri"/>
          <w:sz w:val="24"/>
          <w:szCs w:val="24"/>
        </w:rPr>
        <w:t>14</w:t>
      </w:r>
      <w:r w:rsidR="009F6388">
        <w:rPr>
          <w:rFonts w:ascii="Calibri" w:hAnsi="Calibri" w:cs="Calibri"/>
          <w:sz w:val="24"/>
          <w:szCs w:val="24"/>
        </w:rPr>
        <w:t>11</w:t>
      </w:r>
      <w:r w:rsidRPr="00584181">
        <w:rPr>
          <w:rFonts w:ascii="Calibri" w:hAnsi="Calibri" w:cs="Calibri"/>
          <w:sz w:val="24"/>
          <w:szCs w:val="24"/>
        </w:rPr>
        <w:t>/201</w:t>
      </w:r>
      <w:r w:rsidR="00096FBD">
        <w:rPr>
          <w:rFonts w:ascii="Calibri" w:hAnsi="Calibri" w:cs="Calibri"/>
          <w:sz w:val="24"/>
          <w:szCs w:val="24"/>
        </w:rPr>
        <w:t>5</w:t>
      </w:r>
      <w:r w:rsidRPr="00584181">
        <w:rPr>
          <w:rFonts w:ascii="Calibri" w:hAnsi="Calibri" w:cs="Calibri"/>
          <w:sz w:val="24"/>
          <w:szCs w:val="24"/>
        </w:rPr>
        <w:t xml:space="preserve"> , objetivando </w:t>
      </w:r>
      <w:r w:rsidR="00096FBD" w:rsidRPr="00584181">
        <w:rPr>
          <w:rFonts w:ascii="Calibri" w:hAnsi="Calibri" w:cs="Calibri"/>
          <w:sz w:val="24"/>
          <w:szCs w:val="24"/>
        </w:rPr>
        <w:t xml:space="preserve"> </w:t>
      </w:r>
      <w:r w:rsidR="009F6388" w:rsidRPr="00584181">
        <w:rPr>
          <w:rFonts w:ascii="Calibri" w:hAnsi="Calibri" w:cs="Calibri"/>
          <w:sz w:val="24"/>
          <w:szCs w:val="24"/>
        </w:rPr>
        <w:t xml:space="preserve">preços </w:t>
      </w:r>
      <w:r w:rsidR="009F6388" w:rsidRPr="00584181">
        <w:rPr>
          <w:rFonts w:ascii="Calibri" w:hAnsi="Calibri" w:cs="Calibri"/>
          <w:b/>
          <w:sz w:val="24"/>
          <w:szCs w:val="24"/>
        </w:rPr>
        <w:t xml:space="preserve"> </w:t>
      </w:r>
      <w:r w:rsidR="009F6388">
        <w:rPr>
          <w:rFonts w:ascii="Calibri" w:hAnsi="Calibri"/>
          <w:sz w:val="24"/>
          <w:szCs w:val="24"/>
        </w:rPr>
        <w:t>Aquisição de equipamento musical</w:t>
      </w:r>
      <w:r w:rsidR="009F6388" w:rsidRPr="00584181">
        <w:rPr>
          <w:rFonts w:ascii="Calibri" w:hAnsi="Calibri"/>
          <w:sz w:val="24"/>
          <w:szCs w:val="24"/>
        </w:rPr>
        <w:t xml:space="preserve"> c</w:t>
      </w:r>
      <w:r w:rsidR="009F6388" w:rsidRPr="00584181">
        <w:rPr>
          <w:rFonts w:ascii="Calibri" w:hAnsi="Calibri" w:cs="Calibri"/>
          <w:sz w:val="24"/>
          <w:szCs w:val="24"/>
        </w:rPr>
        <w:t xml:space="preserve">onforme  Anexo I, observadas as especificações ali estabelecidas, para atender a </w:t>
      </w:r>
      <w:r w:rsidR="009F6388" w:rsidRPr="00584181">
        <w:rPr>
          <w:rFonts w:ascii="Calibri" w:hAnsi="Calibri" w:cs="Calibri"/>
          <w:sz w:val="24"/>
          <w:szCs w:val="24"/>
          <w:u w:val="single"/>
        </w:rPr>
        <w:t xml:space="preserve"> Secretaria </w:t>
      </w:r>
      <w:r w:rsidR="009F6388">
        <w:rPr>
          <w:rFonts w:ascii="Calibri" w:hAnsi="Calibri" w:cs="Calibri"/>
          <w:sz w:val="24"/>
          <w:szCs w:val="24"/>
          <w:u w:val="single"/>
        </w:rPr>
        <w:t xml:space="preserve">Municipal </w:t>
      </w:r>
      <w:r w:rsidR="009F6388">
        <w:rPr>
          <w:rFonts w:ascii="Calibri" w:hAnsi="Calibri" w:cs="Calibri"/>
          <w:sz w:val="24"/>
          <w:szCs w:val="24"/>
          <w:u w:val="single"/>
        </w:rPr>
        <w:lastRenderedPageBreak/>
        <w:t xml:space="preserve">da Cidadania e Ação Social </w:t>
      </w:r>
      <w:r w:rsidR="009F6388" w:rsidRPr="00584181">
        <w:rPr>
          <w:rFonts w:ascii="Calibri" w:hAnsi="Calibri" w:cs="Calibri"/>
          <w:sz w:val="24"/>
          <w:szCs w:val="24"/>
          <w:u w:val="single"/>
        </w:rPr>
        <w:t>da Pr</w:t>
      </w:r>
      <w:r w:rsidR="009F6388">
        <w:rPr>
          <w:rFonts w:ascii="Calibri" w:hAnsi="Calibri" w:cs="Calibri"/>
          <w:sz w:val="24"/>
          <w:szCs w:val="24"/>
          <w:u w:val="single"/>
        </w:rPr>
        <w:t>efeitura de Rio Grande da Serra,</w:t>
      </w:r>
      <w:r w:rsidR="000C708F">
        <w:rPr>
          <w:rFonts w:ascii="Calibri" w:hAnsi="Calibri" w:cs="Calibri"/>
          <w:sz w:val="24"/>
          <w:szCs w:val="24"/>
          <w:u w:val="single"/>
        </w:rPr>
        <w:t xml:space="preserve"> </w:t>
      </w:r>
      <w:r w:rsidRPr="00584181">
        <w:rPr>
          <w:rFonts w:ascii="Calibri" w:hAnsi="Calibri" w:cs="Calibri"/>
          <w:sz w:val="24"/>
          <w:szCs w:val="24"/>
        </w:rPr>
        <w:t xml:space="preserve">que será regida pela Lei federal nº. 10.520, de 17 de julho de 2002 e Decreto municipal nº 1.662/2006 e 1685/2006, aplicando-se subsidiariamente, no que couber, as disposições da Lei federal nº 8.666, de 23 de junho de 1993, com alterações posteriores, </w:t>
      </w:r>
      <w:r w:rsidR="00584181" w:rsidRPr="00584181">
        <w:rPr>
          <w:rFonts w:ascii="Calibri" w:hAnsi="Calibri" w:cs="Calibri"/>
          <w:sz w:val="24"/>
          <w:szCs w:val="24"/>
        </w:rPr>
        <w:t xml:space="preserve">da Lei Complementar nº 147/14 </w:t>
      </w:r>
      <w:r w:rsidRPr="00584181">
        <w:rPr>
          <w:rFonts w:ascii="Calibri" w:hAnsi="Calibri" w:cs="Calibri"/>
          <w:sz w:val="24"/>
          <w:szCs w:val="24"/>
        </w:rPr>
        <w:t>e demais normas regulamentares aplicáveis à espécie.</w:t>
      </w:r>
    </w:p>
    <w:p w:rsidR="00CB1053" w:rsidRPr="00584181" w:rsidRDefault="00CB1053" w:rsidP="00584181">
      <w:pPr>
        <w:spacing w:line="360" w:lineRule="auto"/>
        <w:jc w:val="both"/>
        <w:rPr>
          <w:rFonts w:ascii="Calibri" w:hAnsi="Calibri" w:cs="Calibri"/>
          <w:sz w:val="24"/>
          <w:szCs w:val="24"/>
        </w:rPr>
      </w:pPr>
      <w:r w:rsidRPr="00584181">
        <w:rPr>
          <w:rFonts w:ascii="Calibri" w:hAnsi="Calibri" w:cs="Calibri"/>
          <w:sz w:val="24"/>
          <w:szCs w:val="24"/>
        </w:rPr>
        <w:t xml:space="preserve">As propostas deverão obedecer as especificações deste instrumento convocatório e anexos, que dele fazem parte integrante. </w:t>
      </w:r>
    </w:p>
    <w:p w:rsidR="00CB1053" w:rsidRPr="00584181" w:rsidRDefault="00CB1053" w:rsidP="00584181">
      <w:pPr>
        <w:spacing w:line="360" w:lineRule="auto"/>
        <w:jc w:val="both"/>
        <w:rPr>
          <w:rFonts w:ascii="Calibri" w:hAnsi="Calibri" w:cs="Calibri"/>
          <w:sz w:val="24"/>
          <w:szCs w:val="24"/>
        </w:rPr>
      </w:pPr>
      <w:r w:rsidRPr="00584181">
        <w:rPr>
          <w:rFonts w:ascii="Calibri" w:hAnsi="Calibri" w:cs="Calibri"/>
          <w:sz w:val="24"/>
          <w:szCs w:val="24"/>
        </w:rPr>
        <w:t xml:space="preserve">Os envelopes contendo a proposta e os documentos de habilitação serão recebidos no endereço acima mencionado, na sessão pública de processamento do Pregão, após o credenciamento dos interessados que se apresentarem para participarem do certame. </w:t>
      </w:r>
    </w:p>
    <w:p w:rsidR="00CB1053" w:rsidRPr="00584181" w:rsidRDefault="00CB1053" w:rsidP="00584181">
      <w:pPr>
        <w:autoSpaceDE w:val="0"/>
        <w:autoSpaceDN w:val="0"/>
        <w:adjustRightInd w:val="0"/>
        <w:spacing w:line="360" w:lineRule="auto"/>
        <w:jc w:val="both"/>
        <w:rPr>
          <w:rFonts w:ascii="Calibri" w:hAnsi="Calibri" w:cs="Calibri"/>
          <w:sz w:val="24"/>
          <w:szCs w:val="24"/>
        </w:rPr>
      </w:pPr>
      <w:r w:rsidRPr="00584181">
        <w:rPr>
          <w:rFonts w:ascii="Calibri" w:hAnsi="Calibri" w:cs="Calibri"/>
          <w:sz w:val="24"/>
          <w:szCs w:val="24"/>
        </w:rPr>
        <w:t xml:space="preserve">A sessão de processamento do Pregão será realizada no Departamento Licitação modalidade Pregão na </w:t>
      </w:r>
      <w:r w:rsidRPr="00584181">
        <w:rPr>
          <w:rFonts w:ascii="Calibri" w:hAnsi="Calibri" w:cs="Calibri"/>
          <w:color w:val="000000"/>
          <w:sz w:val="24"/>
          <w:szCs w:val="24"/>
        </w:rPr>
        <w:t xml:space="preserve">Av. </w:t>
      </w:r>
      <w:proofErr w:type="spellStart"/>
      <w:r w:rsidRPr="00584181">
        <w:rPr>
          <w:rFonts w:ascii="Calibri" w:hAnsi="Calibri" w:cs="Calibri"/>
          <w:color w:val="000000"/>
          <w:sz w:val="24"/>
          <w:szCs w:val="24"/>
        </w:rPr>
        <w:t>D.Pedro</w:t>
      </w:r>
      <w:proofErr w:type="spellEnd"/>
      <w:r w:rsidRPr="00584181">
        <w:rPr>
          <w:rFonts w:ascii="Calibri" w:hAnsi="Calibri" w:cs="Calibri"/>
          <w:color w:val="000000"/>
          <w:sz w:val="24"/>
          <w:szCs w:val="24"/>
        </w:rPr>
        <w:t xml:space="preserve"> I, 10 - Centro-  Rio Grande da Serra,</w:t>
      </w:r>
      <w:r w:rsidRPr="00584181">
        <w:rPr>
          <w:rFonts w:ascii="Calibri" w:hAnsi="Calibri" w:cs="Calibri"/>
          <w:sz w:val="24"/>
          <w:szCs w:val="24"/>
        </w:rPr>
        <w:t xml:space="preserve"> iniciando-se no dia </w:t>
      </w:r>
      <w:r w:rsidR="00584181">
        <w:rPr>
          <w:rFonts w:ascii="Calibri" w:hAnsi="Calibri" w:cs="Calibri"/>
          <w:sz w:val="24"/>
          <w:szCs w:val="24"/>
        </w:rPr>
        <w:t xml:space="preserve"> </w:t>
      </w:r>
      <w:r w:rsidRPr="00584181">
        <w:rPr>
          <w:rFonts w:ascii="Calibri" w:hAnsi="Calibri" w:cs="Calibri"/>
          <w:b/>
          <w:sz w:val="24"/>
          <w:szCs w:val="24"/>
          <w:u w:val="single"/>
        </w:rPr>
        <w:t xml:space="preserve"> </w:t>
      </w:r>
      <w:r w:rsidR="00096FBD">
        <w:rPr>
          <w:rFonts w:ascii="Calibri" w:hAnsi="Calibri" w:cs="Calibri"/>
          <w:b/>
          <w:sz w:val="24"/>
          <w:szCs w:val="24"/>
          <w:u w:val="single"/>
        </w:rPr>
        <w:t>1</w:t>
      </w:r>
      <w:r w:rsidR="009F6388">
        <w:rPr>
          <w:rFonts w:ascii="Calibri" w:hAnsi="Calibri" w:cs="Calibri"/>
          <w:b/>
          <w:sz w:val="24"/>
          <w:szCs w:val="24"/>
          <w:u w:val="single"/>
        </w:rPr>
        <w:t>1</w:t>
      </w:r>
      <w:r w:rsidRPr="00584181">
        <w:rPr>
          <w:rFonts w:ascii="Calibri" w:hAnsi="Calibri" w:cs="Calibri"/>
          <w:b/>
          <w:sz w:val="24"/>
          <w:szCs w:val="24"/>
          <w:u w:val="single"/>
        </w:rPr>
        <w:t xml:space="preserve"> DE </w:t>
      </w:r>
      <w:r w:rsidR="005C0696">
        <w:rPr>
          <w:rFonts w:ascii="Calibri" w:hAnsi="Calibri" w:cs="Calibri"/>
          <w:b/>
          <w:sz w:val="24"/>
          <w:szCs w:val="24"/>
          <w:u w:val="single"/>
        </w:rPr>
        <w:t>NOVEMBRO</w:t>
      </w:r>
      <w:r w:rsidRPr="00584181">
        <w:rPr>
          <w:rFonts w:ascii="Calibri" w:hAnsi="Calibri" w:cs="Calibri"/>
          <w:b/>
          <w:sz w:val="24"/>
          <w:szCs w:val="24"/>
          <w:u w:val="single"/>
        </w:rPr>
        <w:t xml:space="preserve"> DE 2.015, às </w:t>
      </w:r>
      <w:r w:rsidR="009F6388">
        <w:rPr>
          <w:rFonts w:ascii="Calibri" w:hAnsi="Calibri" w:cs="Calibri"/>
          <w:b/>
          <w:sz w:val="24"/>
          <w:szCs w:val="24"/>
          <w:u w:val="single"/>
        </w:rPr>
        <w:t>14</w:t>
      </w:r>
      <w:r w:rsidRPr="00584181">
        <w:rPr>
          <w:rFonts w:ascii="Calibri" w:hAnsi="Calibri" w:cs="Calibri"/>
          <w:b/>
          <w:sz w:val="24"/>
          <w:szCs w:val="24"/>
          <w:u w:val="single"/>
        </w:rPr>
        <w:t>:00 horas</w:t>
      </w:r>
      <w:r w:rsidRPr="00584181">
        <w:rPr>
          <w:rFonts w:ascii="Calibri" w:hAnsi="Calibri" w:cs="Calibri"/>
          <w:sz w:val="24"/>
          <w:szCs w:val="24"/>
        </w:rPr>
        <w:t xml:space="preserve"> e será conduzida pela Pregoeira com o auxílio da Equipe de Apoio, designados nos autos do processo em epígrafe. </w:t>
      </w:r>
    </w:p>
    <w:p w:rsidR="00CB1053" w:rsidRPr="00584181" w:rsidRDefault="00CB1053" w:rsidP="00584181">
      <w:pPr>
        <w:shd w:val="clear" w:color="auto" w:fill="FFFFFF"/>
        <w:spacing w:line="360" w:lineRule="auto"/>
        <w:jc w:val="both"/>
        <w:rPr>
          <w:rFonts w:ascii="Calibri" w:hAnsi="Calibri" w:cs="Calibri"/>
          <w:sz w:val="24"/>
          <w:szCs w:val="24"/>
        </w:rPr>
      </w:pPr>
      <w:r w:rsidRPr="00584181">
        <w:rPr>
          <w:rFonts w:ascii="Calibri" w:hAnsi="Calibri" w:cs="Calibri"/>
          <w:sz w:val="24"/>
          <w:szCs w:val="24"/>
        </w:rPr>
        <w:t xml:space="preserve">Os recursos para atender ao cumprimento do presente instrumento correrão à conta da dotação orçamentária: </w:t>
      </w:r>
      <w:r w:rsidR="009F6388">
        <w:rPr>
          <w:rFonts w:ascii="Calibri" w:hAnsi="Calibri" w:cs="Calibri"/>
          <w:sz w:val="24"/>
          <w:szCs w:val="24"/>
        </w:rPr>
        <w:t xml:space="preserve">08.244.0008.2019, </w:t>
      </w:r>
      <w:r w:rsidR="000C708F">
        <w:rPr>
          <w:rFonts w:ascii="Calibri" w:hAnsi="Calibri" w:cs="Calibri"/>
          <w:sz w:val="24"/>
          <w:szCs w:val="24"/>
        </w:rPr>
        <w:t xml:space="preserve">categoria econômica: </w:t>
      </w:r>
      <w:r w:rsidR="009F6388">
        <w:rPr>
          <w:rFonts w:ascii="Calibri" w:hAnsi="Calibri" w:cs="Calibri"/>
          <w:sz w:val="24"/>
          <w:szCs w:val="24"/>
        </w:rPr>
        <w:t xml:space="preserve">449052 e </w:t>
      </w:r>
      <w:r w:rsidRPr="00584181">
        <w:rPr>
          <w:rFonts w:ascii="Calibri" w:hAnsi="Calibri" w:cs="Calibri"/>
          <w:sz w:val="24"/>
          <w:szCs w:val="24"/>
        </w:rPr>
        <w:t>demais que correrão à conta da dotação orçamentária a ser definida em oportunidade própria.</w:t>
      </w:r>
    </w:p>
    <w:p w:rsidR="00CB1053" w:rsidRPr="00584181" w:rsidRDefault="00CB1053" w:rsidP="00584181">
      <w:pPr>
        <w:spacing w:line="360" w:lineRule="auto"/>
        <w:jc w:val="both"/>
        <w:rPr>
          <w:rFonts w:ascii="Calibri" w:hAnsi="Calibri" w:cs="Calibri"/>
          <w:sz w:val="24"/>
          <w:szCs w:val="24"/>
        </w:rPr>
      </w:pPr>
      <w:r w:rsidRPr="00584181">
        <w:rPr>
          <w:rFonts w:ascii="Calibri" w:hAnsi="Calibri" w:cs="Calibri"/>
          <w:sz w:val="24"/>
          <w:szCs w:val="24"/>
        </w:rPr>
        <w:t xml:space="preserve">As propostas deverão obedecer as especificações deste instrumento convocatório e anexos, que dele fazem parte integrante. </w:t>
      </w:r>
    </w:p>
    <w:p w:rsidR="00CB1053" w:rsidRPr="00584181" w:rsidRDefault="00CB1053" w:rsidP="00584181">
      <w:pPr>
        <w:spacing w:line="360" w:lineRule="auto"/>
        <w:jc w:val="both"/>
        <w:rPr>
          <w:rFonts w:ascii="Calibri" w:hAnsi="Calibri" w:cs="Calibri"/>
          <w:sz w:val="24"/>
          <w:szCs w:val="24"/>
        </w:rPr>
      </w:pPr>
      <w:r w:rsidRPr="00584181">
        <w:rPr>
          <w:rFonts w:ascii="Calibri" w:hAnsi="Calibri" w:cs="Calibri"/>
          <w:sz w:val="24"/>
          <w:szCs w:val="24"/>
        </w:rPr>
        <w:t xml:space="preserve">Os envelopes contendo a proposta e os documentos de habilitação serão recebidos no endereço acima mencionado, na sessão pública de processamento do Pregão, após o credenciamento dos interessados que se apresentarem para participar do certame. </w:t>
      </w:r>
    </w:p>
    <w:p w:rsidR="00CB1053" w:rsidRDefault="00CB1053" w:rsidP="00584181">
      <w:pPr>
        <w:spacing w:line="360" w:lineRule="auto"/>
        <w:jc w:val="both"/>
        <w:rPr>
          <w:rFonts w:ascii="Calibri" w:hAnsi="Calibri" w:cs="Calibri"/>
          <w:sz w:val="24"/>
          <w:szCs w:val="24"/>
        </w:rPr>
      </w:pPr>
      <w:r w:rsidRPr="00584181">
        <w:rPr>
          <w:rFonts w:ascii="Calibri" w:hAnsi="Calibri" w:cs="Calibri"/>
          <w:sz w:val="24"/>
          <w:szCs w:val="24"/>
        </w:rPr>
        <w:t xml:space="preserve">O Edital estará disponível na internet através dos sites </w:t>
      </w:r>
      <w:hyperlink r:id="rId9" w:history="1">
        <w:r w:rsidRPr="00584181">
          <w:rPr>
            <w:rStyle w:val="Hyperlink"/>
            <w:rFonts w:ascii="Calibri" w:hAnsi="Calibri" w:cs="Calibri"/>
            <w:sz w:val="24"/>
            <w:szCs w:val="24"/>
          </w:rPr>
          <w:t>http://www.riograndedaserra.sp.gov.br</w:t>
        </w:r>
      </w:hyperlink>
      <w:r w:rsidRPr="00584181">
        <w:rPr>
          <w:rFonts w:ascii="Calibri" w:hAnsi="Calibri" w:cs="Calibri"/>
          <w:sz w:val="24"/>
          <w:szCs w:val="24"/>
        </w:rPr>
        <w:t xml:space="preserve">, </w:t>
      </w:r>
      <w:hyperlink r:id="rId10" w:history="1">
        <w:r w:rsidRPr="00584181">
          <w:rPr>
            <w:rStyle w:val="Hyperlink"/>
            <w:rFonts w:ascii="Calibri" w:hAnsi="Calibri" w:cs="Calibri"/>
            <w:sz w:val="24"/>
            <w:szCs w:val="24"/>
          </w:rPr>
          <w:t>www.comissaodopregao.webnode.com.br</w:t>
        </w:r>
      </w:hyperlink>
      <w:r w:rsidRPr="00584181">
        <w:rPr>
          <w:rFonts w:ascii="Calibri" w:hAnsi="Calibri" w:cs="Calibri"/>
          <w:sz w:val="24"/>
          <w:szCs w:val="24"/>
        </w:rPr>
        <w:t xml:space="preserve">, de solicitação através do </w:t>
      </w:r>
      <w:proofErr w:type="spellStart"/>
      <w:r w:rsidRPr="00584181">
        <w:rPr>
          <w:rFonts w:ascii="Calibri" w:hAnsi="Calibri" w:cs="Calibri"/>
          <w:sz w:val="24"/>
          <w:szCs w:val="24"/>
        </w:rPr>
        <w:t>email</w:t>
      </w:r>
      <w:proofErr w:type="spellEnd"/>
      <w:r w:rsidRPr="00584181">
        <w:rPr>
          <w:rFonts w:ascii="Calibri" w:hAnsi="Calibri" w:cs="Calibri"/>
          <w:sz w:val="24"/>
          <w:szCs w:val="24"/>
        </w:rPr>
        <w:t xml:space="preserve"> </w:t>
      </w:r>
      <w:hyperlink r:id="rId11" w:history="1">
        <w:r w:rsidRPr="00584181">
          <w:rPr>
            <w:rStyle w:val="Hyperlink"/>
            <w:rFonts w:ascii="Calibri" w:hAnsi="Calibri" w:cs="Calibri"/>
            <w:sz w:val="24"/>
            <w:szCs w:val="24"/>
          </w:rPr>
          <w:t>pregao.pmrgs@gmail.com</w:t>
        </w:r>
      </w:hyperlink>
      <w:r w:rsidRPr="00584181">
        <w:rPr>
          <w:rFonts w:ascii="Calibri" w:hAnsi="Calibri" w:cs="Calibri"/>
          <w:sz w:val="24"/>
          <w:szCs w:val="24"/>
        </w:rPr>
        <w:t>, ou poderá ser adquirido no Departamento Licitação modalidade Pregão na Av. D. Pedro I, nº 10 – Centro -   Rio Grande da Serra, através de pagamento de taxa no valor de R$ 20,00 (vinte reais), nos termos da segunda parte do inciso III do artigo 5º da lei 10.520/2002.</w:t>
      </w:r>
    </w:p>
    <w:p w:rsidR="00CB1053" w:rsidRPr="00584181" w:rsidRDefault="00CB1053" w:rsidP="00584181">
      <w:pPr>
        <w:shd w:val="clear" w:color="auto" w:fill="E0E0E0"/>
        <w:spacing w:line="360" w:lineRule="auto"/>
        <w:rPr>
          <w:rFonts w:ascii="Calibri" w:hAnsi="Calibri" w:cs="Calibri"/>
          <w:b/>
          <w:sz w:val="24"/>
          <w:szCs w:val="24"/>
        </w:rPr>
      </w:pPr>
      <w:r w:rsidRPr="00584181">
        <w:rPr>
          <w:rFonts w:ascii="Calibri" w:hAnsi="Calibri" w:cs="Calibri"/>
          <w:b/>
          <w:sz w:val="24"/>
          <w:szCs w:val="24"/>
        </w:rPr>
        <w:t>I - DO OBJETO:</w:t>
      </w:r>
    </w:p>
    <w:p w:rsidR="009F6388" w:rsidRPr="00584181" w:rsidRDefault="00584181" w:rsidP="009F6388">
      <w:pPr>
        <w:spacing w:line="360" w:lineRule="auto"/>
        <w:jc w:val="both"/>
        <w:rPr>
          <w:rFonts w:ascii="Calibri" w:hAnsi="Calibri" w:cs="Calibri"/>
          <w:sz w:val="24"/>
          <w:szCs w:val="24"/>
        </w:rPr>
      </w:pPr>
      <w:r w:rsidRPr="00584181">
        <w:rPr>
          <w:rFonts w:ascii="Calibri" w:hAnsi="Calibri" w:cs="Calibri"/>
          <w:sz w:val="24"/>
          <w:szCs w:val="24"/>
        </w:rPr>
        <w:lastRenderedPageBreak/>
        <w:t xml:space="preserve">- A presente licitação tem por objeto </w:t>
      </w:r>
      <w:r w:rsidR="009E6C1D" w:rsidRPr="00584181">
        <w:rPr>
          <w:rFonts w:ascii="Calibri" w:hAnsi="Calibri" w:cs="Calibri"/>
          <w:sz w:val="24"/>
          <w:szCs w:val="24"/>
        </w:rPr>
        <w:t xml:space="preserve">Registro de </w:t>
      </w:r>
      <w:proofErr w:type="gramStart"/>
      <w:r w:rsidR="009F6388" w:rsidRPr="00584181">
        <w:rPr>
          <w:rFonts w:ascii="Calibri" w:hAnsi="Calibri" w:cs="Calibri"/>
          <w:sz w:val="24"/>
          <w:szCs w:val="24"/>
        </w:rPr>
        <w:t xml:space="preserve">preços </w:t>
      </w:r>
      <w:r w:rsidR="009F6388" w:rsidRPr="00584181">
        <w:rPr>
          <w:rFonts w:ascii="Calibri" w:hAnsi="Calibri" w:cs="Calibri"/>
          <w:b/>
          <w:sz w:val="24"/>
          <w:szCs w:val="24"/>
        </w:rPr>
        <w:t xml:space="preserve"> </w:t>
      </w:r>
      <w:r w:rsidR="009F6388">
        <w:rPr>
          <w:rFonts w:ascii="Calibri" w:hAnsi="Calibri"/>
          <w:sz w:val="24"/>
          <w:szCs w:val="24"/>
        </w:rPr>
        <w:t>Aquisição</w:t>
      </w:r>
      <w:proofErr w:type="gramEnd"/>
      <w:r w:rsidR="009F6388">
        <w:rPr>
          <w:rFonts w:ascii="Calibri" w:hAnsi="Calibri"/>
          <w:sz w:val="24"/>
          <w:szCs w:val="24"/>
        </w:rPr>
        <w:t xml:space="preserve"> de equipamento musical</w:t>
      </w:r>
      <w:r w:rsidR="009F6388" w:rsidRPr="00584181">
        <w:rPr>
          <w:rFonts w:ascii="Calibri" w:hAnsi="Calibri"/>
          <w:sz w:val="24"/>
          <w:szCs w:val="24"/>
        </w:rPr>
        <w:t xml:space="preserve"> c</w:t>
      </w:r>
      <w:r w:rsidR="009F6388" w:rsidRPr="00584181">
        <w:rPr>
          <w:rFonts w:ascii="Calibri" w:hAnsi="Calibri" w:cs="Calibri"/>
          <w:sz w:val="24"/>
          <w:szCs w:val="24"/>
        </w:rPr>
        <w:t xml:space="preserve">onforme  Anexo I, observadas as especificações ali estabelecidas, para atender a </w:t>
      </w:r>
      <w:r w:rsidR="009F6388" w:rsidRPr="00584181">
        <w:rPr>
          <w:rFonts w:ascii="Calibri" w:hAnsi="Calibri" w:cs="Calibri"/>
          <w:sz w:val="24"/>
          <w:szCs w:val="24"/>
          <w:u w:val="single"/>
        </w:rPr>
        <w:t xml:space="preserve"> Secretaria </w:t>
      </w:r>
      <w:r w:rsidR="009F6388">
        <w:rPr>
          <w:rFonts w:ascii="Calibri" w:hAnsi="Calibri" w:cs="Calibri"/>
          <w:sz w:val="24"/>
          <w:szCs w:val="24"/>
          <w:u w:val="single"/>
        </w:rPr>
        <w:t xml:space="preserve">Municipal da Cidadania e Ação Social </w:t>
      </w:r>
      <w:r w:rsidR="009F6388" w:rsidRPr="00584181">
        <w:rPr>
          <w:rFonts w:ascii="Calibri" w:hAnsi="Calibri" w:cs="Calibri"/>
          <w:sz w:val="24"/>
          <w:szCs w:val="24"/>
          <w:u w:val="single"/>
        </w:rPr>
        <w:t>da Prefeitura de Rio Grande da Serra.</w:t>
      </w:r>
      <w:r w:rsidR="009F6388" w:rsidRPr="00584181">
        <w:rPr>
          <w:rFonts w:ascii="Calibri" w:hAnsi="Calibri" w:cs="Calibri"/>
          <w:sz w:val="24"/>
          <w:szCs w:val="24"/>
        </w:rPr>
        <w:t xml:space="preserve"> </w:t>
      </w:r>
    </w:p>
    <w:p w:rsidR="00584181" w:rsidRPr="00584181" w:rsidRDefault="00584181" w:rsidP="009F6388">
      <w:pPr>
        <w:spacing w:line="360" w:lineRule="auto"/>
        <w:jc w:val="both"/>
        <w:rPr>
          <w:rFonts w:ascii="Calibri" w:hAnsi="Calibri" w:cs="Calibri"/>
          <w:b/>
          <w:sz w:val="24"/>
          <w:szCs w:val="24"/>
        </w:rPr>
      </w:pPr>
      <w:r w:rsidRPr="00584181">
        <w:rPr>
          <w:rFonts w:ascii="Calibri" w:hAnsi="Calibri" w:cs="Calibri"/>
          <w:b/>
          <w:sz w:val="24"/>
          <w:szCs w:val="24"/>
        </w:rPr>
        <w:t>II - DA PARTICIPAÇÃO</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sz w:val="24"/>
          <w:szCs w:val="24"/>
        </w:rPr>
        <w:t xml:space="preserve">1 – Esta licitação é </w:t>
      </w:r>
      <w:proofErr w:type="gramStart"/>
      <w:r w:rsidRPr="00584181">
        <w:rPr>
          <w:rFonts w:ascii="Calibri" w:hAnsi="Calibri" w:cs="Calibri"/>
          <w:sz w:val="24"/>
          <w:szCs w:val="24"/>
        </w:rPr>
        <w:t>exclusivamente  à</w:t>
      </w:r>
      <w:proofErr w:type="gramEnd"/>
      <w:r w:rsidRPr="00584181">
        <w:rPr>
          <w:rFonts w:ascii="Calibri" w:hAnsi="Calibri" w:cs="Calibri"/>
          <w:sz w:val="24"/>
          <w:szCs w:val="24"/>
        </w:rPr>
        <w:t xml:space="preserve"> participação de microempresas e empresas de pequeno porte, conforme artigo 48 inciso I, da Lei Complementar nº 147/14. </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sz w:val="24"/>
          <w:szCs w:val="24"/>
        </w:rPr>
        <w:t>2 -Será admitida a participação neste certame, de pessoas jurídicas que comprovem com documentos de registros ou autorizações legais, que estão habilitadas a explorarem o ramo de atividade compatível com o objeto desta licitação, bem como atenderem as exigências do Edital e seus anexos.</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sz w:val="24"/>
          <w:szCs w:val="24"/>
        </w:rPr>
        <w:t>3 – É permitida a participação epistolar, desde que, cumpridas as seguintes formalidades:</w:t>
      </w:r>
    </w:p>
    <w:p w:rsidR="00584181" w:rsidRPr="00584181" w:rsidRDefault="00584181" w:rsidP="00584181">
      <w:pPr>
        <w:spacing w:line="360" w:lineRule="auto"/>
        <w:ind w:firstLine="360"/>
        <w:jc w:val="both"/>
        <w:rPr>
          <w:rFonts w:ascii="Calibri" w:hAnsi="Calibri" w:cs="Calibri"/>
          <w:sz w:val="24"/>
          <w:szCs w:val="24"/>
        </w:rPr>
      </w:pPr>
      <w:r w:rsidRPr="00584181">
        <w:rPr>
          <w:rFonts w:ascii="Calibri" w:hAnsi="Calibri" w:cs="Calibri"/>
          <w:sz w:val="24"/>
          <w:szCs w:val="24"/>
        </w:rPr>
        <w:t>a) Os envelopes de proposta e habilitação e a declaração de habilitação devem ser identificados e colocados em sobrecarta;</w:t>
      </w:r>
    </w:p>
    <w:p w:rsidR="00584181" w:rsidRPr="00584181" w:rsidRDefault="00584181" w:rsidP="00584181">
      <w:pPr>
        <w:spacing w:line="360" w:lineRule="auto"/>
        <w:ind w:firstLine="360"/>
        <w:jc w:val="both"/>
        <w:rPr>
          <w:rFonts w:ascii="Calibri" w:hAnsi="Calibri" w:cs="Calibri"/>
          <w:b/>
          <w:sz w:val="24"/>
          <w:szCs w:val="24"/>
        </w:rPr>
      </w:pPr>
      <w:r w:rsidRPr="00584181">
        <w:rPr>
          <w:rFonts w:ascii="Calibri" w:hAnsi="Calibri" w:cs="Calibri"/>
          <w:sz w:val="24"/>
          <w:szCs w:val="24"/>
        </w:rPr>
        <w:t xml:space="preserve">b) A remessa por correio deverá ser feita à Comissão de Licitação Modalidade Pregão de Rio Grande da </w:t>
      </w:r>
      <w:proofErr w:type="gramStart"/>
      <w:r w:rsidRPr="00584181">
        <w:rPr>
          <w:rFonts w:ascii="Calibri" w:hAnsi="Calibri" w:cs="Calibri"/>
          <w:sz w:val="24"/>
          <w:szCs w:val="24"/>
        </w:rPr>
        <w:t>Serra,  na</w:t>
      </w:r>
      <w:proofErr w:type="gramEnd"/>
      <w:r w:rsidRPr="00584181">
        <w:rPr>
          <w:rFonts w:ascii="Calibri" w:hAnsi="Calibri" w:cs="Calibri"/>
          <w:sz w:val="24"/>
          <w:szCs w:val="24"/>
        </w:rPr>
        <w:t xml:space="preserve"> Av. D. Pedro I, 10 - Centro – Rio Grande da Serra -SP, CEP 09450-000</w:t>
      </w:r>
      <w:r w:rsidRPr="00584181">
        <w:rPr>
          <w:rFonts w:ascii="Calibri" w:hAnsi="Calibri" w:cs="Calibri"/>
          <w:b/>
          <w:sz w:val="24"/>
          <w:szCs w:val="24"/>
        </w:rPr>
        <w:t>.</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sz w:val="24"/>
          <w:szCs w:val="24"/>
        </w:rPr>
        <w:t xml:space="preserve">       c) Fica estabelecido</w:t>
      </w:r>
      <w:r w:rsidRPr="00584181">
        <w:rPr>
          <w:rFonts w:ascii="Calibri" w:hAnsi="Calibri" w:cs="Calibri"/>
          <w:b/>
          <w:sz w:val="24"/>
          <w:szCs w:val="24"/>
        </w:rPr>
        <w:t xml:space="preserve"> </w:t>
      </w:r>
      <w:r w:rsidRPr="00584181">
        <w:rPr>
          <w:rFonts w:ascii="Calibri" w:hAnsi="Calibri" w:cs="Calibri"/>
          <w:sz w:val="24"/>
          <w:szCs w:val="24"/>
        </w:rPr>
        <w:t>que o pregão presencial exige a presença de representante credenciado para a prática dos atos de lance, negociação e recurso e que a ausência implica a decadência desses direitos.</w:t>
      </w:r>
    </w:p>
    <w:p w:rsidR="00584181" w:rsidRPr="00584181" w:rsidRDefault="00584181" w:rsidP="00584181">
      <w:pPr>
        <w:pStyle w:val="NormalWeb"/>
        <w:spacing w:before="0" w:beforeAutospacing="0" w:after="0" w:afterAutospacing="0" w:line="360" w:lineRule="auto"/>
        <w:rPr>
          <w:rStyle w:val="Forte"/>
          <w:rFonts w:ascii="Calibri" w:hAnsi="Calibri" w:cs="Calibri"/>
          <w:sz w:val="24"/>
          <w:szCs w:val="24"/>
        </w:rPr>
      </w:pPr>
      <w:r w:rsidRPr="00584181">
        <w:rPr>
          <w:rStyle w:val="Forte"/>
          <w:rFonts w:ascii="Calibri" w:hAnsi="Calibri" w:cs="Calibri"/>
          <w:sz w:val="24"/>
          <w:szCs w:val="24"/>
        </w:rPr>
        <w:t>III - DO CREDENCIAMENTO</w:t>
      </w:r>
    </w:p>
    <w:p w:rsidR="00584181" w:rsidRPr="00584181" w:rsidRDefault="00584181" w:rsidP="00584181">
      <w:pPr>
        <w:pStyle w:val="NormalWeb"/>
        <w:spacing w:before="0" w:beforeAutospacing="0" w:after="0" w:afterAutospacing="0" w:line="360" w:lineRule="auto"/>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1 - Para o credenciamento deverão ser apresentados os seguintes documentos:</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 </w:t>
      </w:r>
    </w:p>
    <w:p w:rsidR="00584181" w:rsidRPr="00584181" w:rsidRDefault="00584181" w:rsidP="00584181">
      <w:pPr>
        <w:pStyle w:val="NormalWeb"/>
        <w:spacing w:before="0" w:beforeAutospacing="0" w:after="0" w:afterAutospacing="0" w:line="360" w:lineRule="auto"/>
        <w:ind w:firstLine="360"/>
        <w:jc w:val="both"/>
        <w:rPr>
          <w:rFonts w:ascii="Calibri" w:hAnsi="Calibri" w:cs="Calibri"/>
          <w:sz w:val="24"/>
          <w:szCs w:val="24"/>
        </w:rPr>
      </w:pPr>
      <w:r w:rsidRPr="00584181">
        <w:rPr>
          <w:rFonts w:ascii="Calibri" w:hAnsi="Calibri" w:cs="Calibri"/>
          <w:sz w:val="24"/>
          <w:szCs w:val="24"/>
        </w:rPr>
        <w:t xml:space="preserve">a) tratando-se de representante legal de sociedade empresária, o estatuto social, contrato social ou outro instrumento de registro empresarial, registrado na Junta Comercial; ou, tratando-se de sociedade não empresária, ato constitutivo atualizado registrado no Registro Civil das Pessoas Jurídicas, no qual estejam expressos seus poderes para exercer direitos e assumir obrigações em decorrência dessa investidura; </w:t>
      </w:r>
    </w:p>
    <w:p w:rsidR="00584181" w:rsidRPr="00584181" w:rsidRDefault="00584181" w:rsidP="00584181">
      <w:pPr>
        <w:pStyle w:val="NormalWeb"/>
        <w:spacing w:before="0" w:beforeAutospacing="0" w:after="0" w:afterAutospacing="0" w:line="360" w:lineRule="auto"/>
        <w:ind w:firstLine="360"/>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ind w:firstLine="360"/>
        <w:jc w:val="both"/>
        <w:rPr>
          <w:rFonts w:ascii="Calibri" w:hAnsi="Calibri" w:cs="Calibri"/>
          <w:sz w:val="24"/>
          <w:szCs w:val="24"/>
        </w:rPr>
      </w:pPr>
      <w:r w:rsidRPr="00584181">
        <w:rPr>
          <w:rFonts w:ascii="Calibri" w:hAnsi="Calibri" w:cs="Calibri"/>
          <w:sz w:val="24"/>
          <w:szCs w:val="24"/>
        </w:rPr>
        <w:t xml:space="preserve">b) tratando-se de procurador, a procuração por instrumento público ou particular, da qual constem poderes específicos para formular lances, negociar preço, interpor recursos e desistir de sua interposição e praticar todos os demais atos pertinentes ao certame, acompanhada do correspondente documento, dentre os indicados na alínea "a", que comprove os poderes do mandante para a outorga.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2 - O representante legal e o procurador deverão identificar-se exibindo documento oficial de identificação que contenha foto.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3 - Será admitido apenas 1 (um) representante para cada licitante credenciada, sendo que cada um deles poderá representar apenas uma credenciada.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4 - A ausência do Credenciado, em qualquer momento da sessão, importará a imediata exclusão da licitante por ele representada, salvo autorização expressa do Pregoeiro.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Style w:val="Forte"/>
          <w:rFonts w:ascii="Calibri" w:hAnsi="Calibri" w:cs="Calibri"/>
          <w:sz w:val="24"/>
          <w:szCs w:val="24"/>
        </w:rPr>
      </w:pPr>
      <w:r w:rsidRPr="00584181">
        <w:rPr>
          <w:rStyle w:val="Forte"/>
          <w:rFonts w:ascii="Calibri" w:hAnsi="Calibri" w:cs="Calibri"/>
          <w:sz w:val="24"/>
          <w:szCs w:val="24"/>
        </w:rPr>
        <w:t>IV - DA FORMA DE APRESENTAÇÃO DA DECLARAÇÃO DE PLENO ATENDIMENTO AOS REQUISITOS DE HABILITAÇÃO, DA PROPOSTA E DOS DOCUMENTOS DE HABILITAÇÃO</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1 - A declaração de pleno atendimento aos requisitos de habilitação deste Edital deverá ser apresentada fora dos Envelopes </w:t>
      </w:r>
      <w:proofErr w:type="spellStart"/>
      <w:r w:rsidRPr="00584181">
        <w:rPr>
          <w:rFonts w:ascii="Calibri" w:hAnsi="Calibri" w:cs="Calibri"/>
          <w:sz w:val="24"/>
          <w:szCs w:val="24"/>
        </w:rPr>
        <w:t>nºs</w:t>
      </w:r>
      <w:proofErr w:type="spellEnd"/>
      <w:r w:rsidRPr="00584181">
        <w:rPr>
          <w:rFonts w:ascii="Calibri" w:hAnsi="Calibri" w:cs="Calibri"/>
          <w:sz w:val="24"/>
          <w:szCs w:val="24"/>
        </w:rPr>
        <w:t xml:space="preserve"> 1 e 2.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2 - A proposta e os documentos para habilitação deverão ser apresentados, separadamente, em 2 (dois) envelopes fechados e indevassáveis, contendo em sua parte externa, além do nome da proponente, os seguintes dizeres: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Style w:val="Forte"/>
          <w:rFonts w:ascii="Calibri" w:hAnsi="Calibri" w:cs="Calibri"/>
          <w:sz w:val="24"/>
          <w:szCs w:val="24"/>
        </w:rPr>
        <w:t xml:space="preserve">Envelope nº 1 - Proposta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Pregão nº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Processo nº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Style w:val="Forte"/>
          <w:rFonts w:ascii="Calibri" w:hAnsi="Calibri" w:cs="Calibri"/>
          <w:sz w:val="24"/>
          <w:szCs w:val="24"/>
        </w:rPr>
        <w:t xml:space="preserve">Envelope nº 2 - Habilitação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Pregão nº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Processo nº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lastRenderedPageBreak/>
        <w:t xml:space="preserve">3 - A proposta deverá ser elaborada em papel timbrado da empresa, sem rasuras, emendas, borrões ou entrelinhas e ser datada e assinada pelo representante legal da licitante ou pelo procurador, juntando-se a procuração.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4 - Os documentos necessários à habilitação deverão ser apresentados em original, por qualquer processo de cópia autenticada por Tabelião de Notas ou cópia acompanhada do original para autenticação pelo Pregoeiro ou por membro da Equipe de Apoio. </w:t>
      </w:r>
    </w:p>
    <w:p w:rsidR="00584181" w:rsidRPr="00584181" w:rsidRDefault="00584181" w:rsidP="00584181">
      <w:pPr>
        <w:pStyle w:val="NormalWeb"/>
        <w:spacing w:before="0" w:beforeAutospacing="0" w:after="0" w:afterAutospacing="0" w:line="360" w:lineRule="auto"/>
        <w:jc w:val="center"/>
        <w:rPr>
          <w:rStyle w:val="Forte"/>
          <w:rFonts w:ascii="Calibri" w:hAnsi="Calibri" w:cs="Calibri"/>
          <w:sz w:val="24"/>
          <w:szCs w:val="24"/>
        </w:rPr>
      </w:pPr>
    </w:p>
    <w:p w:rsidR="00584181" w:rsidRPr="00584181" w:rsidRDefault="00584181" w:rsidP="00584181">
      <w:pPr>
        <w:pStyle w:val="NormalWeb"/>
        <w:spacing w:before="0" w:beforeAutospacing="0" w:after="0" w:afterAutospacing="0" w:line="360" w:lineRule="auto"/>
        <w:rPr>
          <w:rFonts w:ascii="Calibri" w:hAnsi="Calibri" w:cs="Calibri"/>
          <w:sz w:val="24"/>
          <w:szCs w:val="24"/>
        </w:rPr>
      </w:pPr>
      <w:r w:rsidRPr="00584181">
        <w:rPr>
          <w:rStyle w:val="Forte"/>
          <w:rFonts w:ascii="Calibri" w:hAnsi="Calibri" w:cs="Calibri"/>
          <w:sz w:val="24"/>
          <w:szCs w:val="24"/>
        </w:rPr>
        <w:t>V - DO CONTEÚDO DO ENVELOPE PROPOSTA</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spacing w:line="360" w:lineRule="auto"/>
        <w:ind w:firstLine="360"/>
        <w:jc w:val="both"/>
        <w:rPr>
          <w:rFonts w:ascii="Calibri" w:hAnsi="Calibri" w:cs="Calibri"/>
          <w:sz w:val="24"/>
          <w:szCs w:val="24"/>
        </w:rPr>
      </w:pPr>
      <w:r w:rsidRPr="00584181">
        <w:rPr>
          <w:rFonts w:ascii="Calibri" w:hAnsi="Calibri" w:cs="Calibri"/>
          <w:bCs/>
          <w:sz w:val="24"/>
          <w:szCs w:val="24"/>
        </w:rPr>
        <w:t xml:space="preserve">1 - </w:t>
      </w:r>
      <w:r w:rsidRPr="00584181">
        <w:rPr>
          <w:rFonts w:ascii="Calibri" w:hAnsi="Calibri" w:cs="Calibri"/>
          <w:sz w:val="24"/>
          <w:szCs w:val="24"/>
        </w:rPr>
        <w:t>A proposta deverá ser apresentada em papel timbrado da licitante, em 01 (uma) via datilografada ou impressa, datada, rubricada e assinada, sem emendas, rasuras, entrelinhas ou ressalvas, e conter, além de outras informações de livre disposição, o seguinte:</w:t>
      </w:r>
    </w:p>
    <w:p w:rsidR="00584181" w:rsidRPr="00584181" w:rsidRDefault="00584181" w:rsidP="00584181">
      <w:pPr>
        <w:numPr>
          <w:ilvl w:val="0"/>
          <w:numId w:val="1"/>
        </w:numPr>
        <w:tabs>
          <w:tab w:val="clear" w:pos="1068"/>
        </w:tabs>
        <w:overflowPunct w:val="0"/>
        <w:autoSpaceDE w:val="0"/>
        <w:autoSpaceDN w:val="0"/>
        <w:adjustRightInd w:val="0"/>
        <w:spacing w:after="0" w:line="360" w:lineRule="auto"/>
        <w:ind w:left="720" w:hanging="360"/>
        <w:textAlignment w:val="baseline"/>
        <w:rPr>
          <w:rFonts w:ascii="Calibri" w:hAnsi="Calibri" w:cs="Calibri"/>
          <w:sz w:val="24"/>
          <w:szCs w:val="24"/>
        </w:rPr>
      </w:pPr>
      <w:r w:rsidRPr="00584181">
        <w:rPr>
          <w:rFonts w:ascii="Calibri" w:hAnsi="Calibri" w:cs="Calibri"/>
          <w:sz w:val="24"/>
          <w:szCs w:val="24"/>
        </w:rPr>
        <w:t>Designação do número desta licitação;</w:t>
      </w:r>
    </w:p>
    <w:p w:rsidR="00584181" w:rsidRPr="00584181" w:rsidRDefault="00584181" w:rsidP="00584181">
      <w:pPr>
        <w:numPr>
          <w:ilvl w:val="0"/>
          <w:numId w:val="1"/>
        </w:numPr>
        <w:tabs>
          <w:tab w:val="clear" w:pos="1068"/>
        </w:tabs>
        <w:overflowPunct w:val="0"/>
        <w:autoSpaceDE w:val="0"/>
        <w:autoSpaceDN w:val="0"/>
        <w:adjustRightInd w:val="0"/>
        <w:spacing w:after="0" w:line="360" w:lineRule="auto"/>
        <w:ind w:left="720" w:hanging="360"/>
        <w:jc w:val="both"/>
        <w:textAlignment w:val="baseline"/>
        <w:rPr>
          <w:rFonts w:ascii="Calibri" w:hAnsi="Calibri" w:cs="Calibri"/>
          <w:sz w:val="24"/>
          <w:szCs w:val="24"/>
        </w:rPr>
      </w:pPr>
      <w:r w:rsidRPr="00584181">
        <w:rPr>
          <w:rFonts w:ascii="Calibri" w:hAnsi="Calibri" w:cs="Calibri"/>
          <w:bCs/>
          <w:sz w:val="24"/>
          <w:szCs w:val="24"/>
        </w:rPr>
        <w:t>Descrição do item do objeto ofertado</w:t>
      </w:r>
      <w:r w:rsidRPr="00584181">
        <w:rPr>
          <w:rFonts w:ascii="Calibri" w:hAnsi="Calibri" w:cs="Calibri"/>
          <w:b/>
          <w:bCs/>
          <w:sz w:val="24"/>
          <w:szCs w:val="24"/>
        </w:rPr>
        <w:t xml:space="preserve">, </w:t>
      </w:r>
      <w:r w:rsidRPr="00584181">
        <w:rPr>
          <w:rFonts w:ascii="Calibri" w:hAnsi="Calibri" w:cs="Calibri"/>
          <w:sz w:val="24"/>
          <w:szCs w:val="24"/>
        </w:rPr>
        <w:t xml:space="preserve">na mesma ordem </w:t>
      </w:r>
      <w:proofErr w:type="spellStart"/>
      <w:r w:rsidRPr="00584181">
        <w:rPr>
          <w:rFonts w:ascii="Calibri" w:hAnsi="Calibri" w:cs="Calibri"/>
          <w:sz w:val="24"/>
          <w:szCs w:val="24"/>
        </w:rPr>
        <w:t>seqüencial</w:t>
      </w:r>
      <w:proofErr w:type="spellEnd"/>
      <w:r w:rsidRPr="00584181">
        <w:rPr>
          <w:rFonts w:ascii="Calibri" w:hAnsi="Calibri" w:cs="Calibri"/>
          <w:sz w:val="24"/>
          <w:szCs w:val="24"/>
        </w:rPr>
        <w:t xml:space="preserve"> conforme expressos no anexo I, apresentando unidade e quantidades idênticas a referido anexo. A descrição do objeto deverá ser clara e completa mencionando:  marca comercial.</w:t>
      </w:r>
    </w:p>
    <w:p w:rsidR="00584181" w:rsidRPr="00584181" w:rsidRDefault="00584181" w:rsidP="00584181">
      <w:pPr>
        <w:pStyle w:val="PargrafodaLista"/>
        <w:numPr>
          <w:ilvl w:val="0"/>
          <w:numId w:val="1"/>
        </w:numPr>
        <w:autoSpaceDE w:val="0"/>
        <w:autoSpaceDN w:val="0"/>
        <w:adjustRightInd w:val="0"/>
        <w:spacing w:after="0" w:line="360" w:lineRule="auto"/>
        <w:jc w:val="both"/>
        <w:rPr>
          <w:rFonts w:cs="Arial"/>
          <w:b/>
          <w:sz w:val="24"/>
          <w:szCs w:val="24"/>
        </w:rPr>
      </w:pPr>
      <w:r w:rsidRPr="00584181">
        <w:rPr>
          <w:rFonts w:cs="Calibri"/>
          <w:sz w:val="24"/>
          <w:szCs w:val="24"/>
        </w:rPr>
        <w:t xml:space="preserve">Apresentar preço unitário e total para cada </w:t>
      </w:r>
      <w:proofErr w:type="gramStart"/>
      <w:r w:rsidRPr="00584181">
        <w:rPr>
          <w:rFonts w:cs="Calibri"/>
          <w:sz w:val="24"/>
          <w:szCs w:val="24"/>
        </w:rPr>
        <w:t>item,  fixo</w:t>
      </w:r>
      <w:proofErr w:type="gramEnd"/>
      <w:r w:rsidRPr="00584181">
        <w:rPr>
          <w:rFonts w:cs="Calibri"/>
          <w:sz w:val="24"/>
          <w:szCs w:val="24"/>
        </w:rPr>
        <w:t xml:space="preserve"> e irreajustável, em moeda corrente nacional com o máximo (se for o caso) de até quatro casas decimais após a vírgula, sendo que serão desprezadas as demais.</w:t>
      </w:r>
      <w:r w:rsidRPr="00584181">
        <w:rPr>
          <w:rFonts w:cs="Arial"/>
          <w:sz w:val="24"/>
          <w:szCs w:val="24"/>
        </w:rPr>
        <w:t xml:space="preserve"> </w:t>
      </w:r>
    </w:p>
    <w:p w:rsidR="00584181" w:rsidRPr="00584181" w:rsidRDefault="00584181" w:rsidP="00584181">
      <w:pPr>
        <w:spacing w:line="360" w:lineRule="auto"/>
        <w:jc w:val="both"/>
        <w:rPr>
          <w:rFonts w:ascii="Calibri" w:hAnsi="Calibri" w:cs="Calibri"/>
          <w:sz w:val="24"/>
          <w:szCs w:val="24"/>
        </w:rPr>
      </w:pPr>
    </w:p>
    <w:p w:rsidR="00584181" w:rsidRPr="00584181" w:rsidRDefault="00584181" w:rsidP="00584181">
      <w:pPr>
        <w:numPr>
          <w:ilvl w:val="0"/>
          <w:numId w:val="1"/>
        </w:numPr>
        <w:tabs>
          <w:tab w:val="clear" w:pos="1068"/>
        </w:tabs>
        <w:overflowPunct w:val="0"/>
        <w:autoSpaceDE w:val="0"/>
        <w:autoSpaceDN w:val="0"/>
        <w:adjustRightInd w:val="0"/>
        <w:spacing w:after="0" w:line="360" w:lineRule="auto"/>
        <w:ind w:left="709" w:hanging="283"/>
        <w:jc w:val="both"/>
        <w:textAlignment w:val="baseline"/>
        <w:rPr>
          <w:rFonts w:ascii="Calibri" w:hAnsi="Calibri" w:cs="Calibri"/>
          <w:sz w:val="24"/>
          <w:szCs w:val="24"/>
        </w:rPr>
      </w:pPr>
      <w:r w:rsidRPr="00584181">
        <w:rPr>
          <w:rFonts w:ascii="Calibri" w:hAnsi="Calibri" w:cs="Calibri"/>
          <w:sz w:val="24"/>
          <w:szCs w:val="24"/>
        </w:rPr>
        <w:t>Apresentar “</w:t>
      </w:r>
      <w:r w:rsidRPr="00584181">
        <w:rPr>
          <w:rFonts w:ascii="Calibri" w:hAnsi="Calibri" w:cs="Calibri"/>
          <w:b/>
          <w:bCs/>
          <w:sz w:val="24"/>
          <w:szCs w:val="24"/>
        </w:rPr>
        <w:t>Termo de responsabilidade</w:t>
      </w:r>
      <w:r w:rsidRPr="00584181">
        <w:rPr>
          <w:rFonts w:ascii="Calibri" w:hAnsi="Calibri" w:cs="Calibri"/>
          <w:sz w:val="24"/>
          <w:szCs w:val="24"/>
        </w:rPr>
        <w:t>” garantindo a entrega do objeto da licitação no(s) prazo(s) e nas quantidades estabelecidas na presente licitação;</w:t>
      </w:r>
    </w:p>
    <w:p w:rsidR="00584181" w:rsidRPr="00584181" w:rsidRDefault="00584181" w:rsidP="00584181">
      <w:pPr>
        <w:spacing w:line="360" w:lineRule="auto"/>
        <w:ind w:left="709"/>
        <w:jc w:val="both"/>
        <w:rPr>
          <w:rFonts w:ascii="Calibri" w:hAnsi="Calibri" w:cs="Calibri"/>
          <w:sz w:val="24"/>
          <w:szCs w:val="24"/>
        </w:rPr>
      </w:pP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bCs/>
          <w:sz w:val="24"/>
          <w:szCs w:val="24"/>
        </w:rPr>
        <w:t>2 -</w:t>
      </w:r>
      <w:r w:rsidRPr="00584181">
        <w:rPr>
          <w:rFonts w:ascii="Calibri" w:hAnsi="Calibri" w:cs="Calibri"/>
          <w:b/>
          <w:bCs/>
          <w:sz w:val="24"/>
          <w:szCs w:val="24"/>
        </w:rPr>
        <w:t xml:space="preserve"> </w:t>
      </w:r>
      <w:r w:rsidRPr="00584181">
        <w:rPr>
          <w:rFonts w:ascii="Calibri" w:hAnsi="Calibri" w:cs="Calibri"/>
          <w:sz w:val="24"/>
          <w:szCs w:val="24"/>
        </w:rPr>
        <w:t>Os preços deverão ser apresentados com a inclusão de todos os custos operacionais de sua atividade. Quaisquer tributos, custos e despesas diretas ou indiretas, omitidos na proposta ou incorretamente cotados, serão considerados como inclusos nos preços, não sendo aceitos pleitos de acréscimos a qualquer título, ainda com a instalação e montagem.</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bCs/>
          <w:sz w:val="24"/>
          <w:szCs w:val="24"/>
        </w:rPr>
        <w:lastRenderedPageBreak/>
        <w:t>3 -</w:t>
      </w:r>
      <w:r w:rsidRPr="00584181">
        <w:rPr>
          <w:rFonts w:ascii="Calibri" w:hAnsi="Calibri" w:cs="Calibri"/>
          <w:b/>
          <w:bCs/>
          <w:sz w:val="24"/>
          <w:szCs w:val="24"/>
        </w:rPr>
        <w:t xml:space="preserve"> </w:t>
      </w:r>
      <w:r w:rsidRPr="00584181">
        <w:rPr>
          <w:rFonts w:ascii="Calibri" w:hAnsi="Calibri" w:cs="Calibri"/>
          <w:sz w:val="24"/>
          <w:szCs w:val="24"/>
        </w:rPr>
        <w:t>A apresentação da proposta implica que a licitante aceita:</w:t>
      </w:r>
    </w:p>
    <w:p w:rsidR="00584181" w:rsidRPr="00584181" w:rsidRDefault="00584181" w:rsidP="00584181">
      <w:pPr>
        <w:tabs>
          <w:tab w:val="left" w:pos="180"/>
        </w:tabs>
        <w:spacing w:line="360" w:lineRule="auto"/>
        <w:ind w:firstLine="540"/>
        <w:jc w:val="both"/>
        <w:rPr>
          <w:rFonts w:ascii="Calibri" w:hAnsi="Calibri" w:cs="Calibri"/>
          <w:sz w:val="24"/>
          <w:szCs w:val="24"/>
        </w:rPr>
      </w:pPr>
      <w:r w:rsidRPr="00584181">
        <w:rPr>
          <w:rFonts w:ascii="Calibri" w:hAnsi="Calibri" w:cs="Calibri"/>
          <w:bCs/>
          <w:sz w:val="24"/>
          <w:szCs w:val="24"/>
        </w:rPr>
        <w:t>3.1</w:t>
      </w:r>
      <w:r w:rsidRPr="00584181">
        <w:rPr>
          <w:rFonts w:ascii="Calibri" w:hAnsi="Calibri" w:cs="Calibri"/>
          <w:b/>
          <w:bCs/>
          <w:sz w:val="24"/>
          <w:szCs w:val="24"/>
        </w:rPr>
        <w:t xml:space="preserve"> </w:t>
      </w:r>
      <w:r w:rsidRPr="00584181">
        <w:rPr>
          <w:rFonts w:ascii="Calibri" w:hAnsi="Calibri" w:cs="Calibri"/>
          <w:bCs/>
          <w:sz w:val="24"/>
          <w:szCs w:val="24"/>
        </w:rPr>
        <w:t xml:space="preserve">- </w:t>
      </w:r>
      <w:r w:rsidRPr="00584181">
        <w:rPr>
          <w:rFonts w:ascii="Calibri" w:hAnsi="Calibri" w:cs="Calibri"/>
          <w:sz w:val="24"/>
          <w:szCs w:val="24"/>
        </w:rPr>
        <w:t xml:space="preserve">A validade da proposta não será inferior a </w:t>
      </w:r>
      <w:r w:rsidR="009F6388">
        <w:rPr>
          <w:rFonts w:ascii="Calibri" w:hAnsi="Calibri" w:cs="Calibri"/>
          <w:sz w:val="24"/>
          <w:szCs w:val="24"/>
        </w:rPr>
        <w:t>60 (sessenta) dias</w:t>
      </w:r>
      <w:r w:rsidRPr="00584181">
        <w:rPr>
          <w:rFonts w:ascii="Calibri" w:hAnsi="Calibri" w:cs="Calibri"/>
          <w:sz w:val="24"/>
          <w:szCs w:val="24"/>
        </w:rPr>
        <w:t>, contados a partir da data da abertura das propostas;</w:t>
      </w:r>
    </w:p>
    <w:p w:rsidR="00584181" w:rsidRPr="00584181" w:rsidRDefault="00584181" w:rsidP="00584181">
      <w:pPr>
        <w:tabs>
          <w:tab w:val="left" w:pos="180"/>
        </w:tabs>
        <w:spacing w:line="360" w:lineRule="auto"/>
        <w:ind w:firstLine="540"/>
        <w:jc w:val="both"/>
        <w:rPr>
          <w:rFonts w:ascii="Calibri" w:hAnsi="Calibri" w:cs="Calibri"/>
          <w:sz w:val="24"/>
          <w:szCs w:val="24"/>
        </w:rPr>
      </w:pPr>
      <w:r w:rsidRPr="00584181">
        <w:rPr>
          <w:rFonts w:ascii="Calibri" w:hAnsi="Calibri" w:cs="Calibri"/>
          <w:bCs/>
          <w:sz w:val="24"/>
          <w:szCs w:val="24"/>
        </w:rPr>
        <w:t>3.2 -</w:t>
      </w:r>
      <w:r w:rsidRPr="00584181">
        <w:rPr>
          <w:rFonts w:ascii="Calibri" w:hAnsi="Calibri" w:cs="Calibri"/>
          <w:b/>
          <w:bCs/>
          <w:sz w:val="24"/>
          <w:szCs w:val="24"/>
        </w:rPr>
        <w:t xml:space="preserve"> </w:t>
      </w:r>
      <w:r w:rsidRPr="00584181">
        <w:rPr>
          <w:rFonts w:ascii="Calibri" w:hAnsi="Calibri" w:cs="Calibri"/>
          <w:sz w:val="24"/>
          <w:szCs w:val="24"/>
        </w:rPr>
        <w:t>A entrega será parcelada e deverá ser realizada conforme solicitação da Secretaria no horário das 08h00 às 16h00 de segunda às sextas-feiras, no prazo máximo de até 05 (cinco) dias corridos após o envio da “Ordem de Fornecimento”.</w:t>
      </w:r>
    </w:p>
    <w:p w:rsidR="00584181" w:rsidRPr="00584181" w:rsidRDefault="00584181" w:rsidP="00584181">
      <w:pPr>
        <w:tabs>
          <w:tab w:val="left" w:pos="180"/>
        </w:tabs>
        <w:spacing w:line="360" w:lineRule="auto"/>
        <w:ind w:firstLine="540"/>
        <w:jc w:val="both"/>
        <w:rPr>
          <w:rFonts w:ascii="Calibri" w:hAnsi="Calibri" w:cs="Calibri"/>
          <w:sz w:val="24"/>
          <w:szCs w:val="24"/>
        </w:rPr>
      </w:pPr>
      <w:r w:rsidRPr="00584181">
        <w:rPr>
          <w:rFonts w:ascii="Calibri" w:hAnsi="Calibri" w:cs="Calibri"/>
          <w:bCs/>
          <w:sz w:val="24"/>
          <w:szCs w:val="24"/>
        </w:rPr>
        <w:t xml:space="preserve">3.3 - </w:t>
      </w:r>
      <w:r w:rsidRPr="00584181">
        <w:rPr>
          <w:rFonts w:ascii="Calibri" w:hAnsi="Calibri" w:cs="Calibri"/>
          <w:sz w:val="24"/>
          <w:szCs w:val="24"/>
        </w:rPr>
        <w:t>Os produtos apresentarão por ocasião das entregas, no mínimo, 80% da sua validade a contar da data da realização da entrega pelo fornecedor nas dependências internas do contratante.</w:t>
      </w:r>
    </w:p>
    <w:p w:rsidR="00584181" w:rsidRPr="00584181" w:rsidRDefault="00584181" w:rsidP="00584181">
      <w:pPr>
        <w:tabs>
          <w:tab w:val="left" w:pos="180"/>
        </w:tabs>
        <w:spacing w:line="360" w:lineRule="auto"/>
        <w:ind w:firstLine="540"/>
        <w:jc w:val="both"/>
        <w:rPr>
          <w:rFonts w:ascii="Calibri" w:hAnsi="Calibri" w:cs="Calibri"/>
          <w:sz w:val="24"/>
          <w:szCs w:val="24"/>
        </w:rPr>
      </w:pPr>
      <w:r w:rsidRPr="00584181">
        <w:rPr>
          <w:rFonts w:ascii="Calibri" w:hAnsi="Calibri" w:cs="Calibri"/>
          <w:sz w:val="24"/>
          <w:szCs w:val="24"/>
        </w:rPr>
        <w:t xml:space="preserve"> </w:t>
      </w:r>
      <w:r w:rsidRPr="00584181">
        <w:rPr>
          <w:rFonts w:ascii="Calibri" w:hAnsi="Calibri" w:cs="Calibri"/>
          <w:bCs/>
          <w:sz w:val="24"/>
          <w:szCs w:val="24"/>
        </w:rPr>
        <w:t>3.4.</w:t>
      </w:r>
      <w:r w:rsidRPr="00584181">
        <w:rPr>
          <w:rFonts w:ascii="Calibri" w:hAnsi="Calibri" w:cs="Calibri"/>
          <w:b/>
          <w:bCs/>
          <w:sz w:val="24"/>
          <w:szCs w:val="24"/>
        </w:rPr>
        <w:t xml:space="preserve"> </w:t>
      </w:r>
      <w:r w:rsidRPr="00584181">
        <w:rPr>
          <w:rFonts w:ascii="Calibri" w:hAnsi="Calibri" w:cs="Calibri"/>
          <w:sz w:val="24"/>
          <w:szCs w:val="24"/>
        </w:rPr>
        <w:t xml:space="preserve">As embalagens primárias e/ou secundárias dos produtos entregues conterão obrigatoriamente a expressão: </w:t>
      </w:r>
      <w:r w:rsidRPr="00584181">
        <w:rPr>
          <w:rFonts w:ascii="Calibri" w:hAnsi="Calibri" w:cs="Calibri"/>
          <w:b/>
          <w:bCs/>
          <w:sz w:val="24"/>
          <w:szCs w:val="24"/>
        </w:rPr>
        <w:t>“Proibido a Venda no Comércio”</w:t>
      </w:r>
      <w:r w:rsidRPr="00584181">
        <w:rPr>
          <w:rFonts w:ascii="Calibri" w:hAnsi="Calibri" w:cs="Calibri"/>
          <w:sz w:val="24"/>
          <w:szCs w:val="24"/>
        </w:rPr>
        <w:t>;</w:t>
      </w:r>
    </w:p>
    <w:p w:rsidR="00584181" w:rsidRPr="00584181" w:rsidRDefault="00584181" w:rsidP="00584181">
      <w:pPr>
        <w:spacing w:line="360" w:lineRule="auto"/>
        <w:ind w:firstLine="540"/>
        <w:jc w:val="both"/>
        <w:rPr>
          <w:rFonts w:ascii="Calibri" w:hAnsi="Calibri" w:cs="Calibri"/>
          <w:sz w:val="24"/>
          <w:szCs w:val="24"/>
        </w:rPr>
      </w:pPr>
      <w:r w:rsidRPr="00584181">
        <w:rPr>
          <w:rFonts w:ascii="Calibri" w:hAnsi="Calibri" w:cs="Calibri"/>
          <w:bCs/>
          <w:sz w:val="24"/>
          <w:szCs w:val="24"/>
        </w:rPr>
        <w:t xml:space="preserve">3.5. </w:t>
      </w:r>
      <w:r w:rsidRPr="00584181">
        <w:rPr>
          <w:rFonts w:ascii="Calibri" w:hAnsi="Calibri" w:cs="Calibri"/>
          <w:sz w:val="24"/>
          <w:szCs w:val="24"/>
        </w:rPr>
        <w:t>Em se tratando de produto importado, cuja identificação esteja em idioma diverso da língua portuguesa, o mesmo deverá ser entregue acompanhado de etiqueta de identificação e bula em língua portuguesa;</w:t>
      </w:r>
    </w:p>
    <w:p w:rsidR="00584181" w:rsidRPr="00584181" w:rsidRDefault="00584181" w:rsidP="00584181">
      <w:pPr>
        <w:spacing w:line="360" w:lineRule="auto"/>
        <w:ind w:firstLine="540"/>
        <w:jc w:val="both"/>
        <w:rPr>
          <w:rFonts w:ascii="Calibri" w:hAnsi="Calibri" w:cs="Calibri"/>
          <w:sz w:val="24"/>
          <w:szCs w:val="24"/>
        </w:rPr>
      </w:pPr>
      <w:r w:rsidRPr="00584181">
        <w:rPr>
          <w:rFonts w:ascii="Calibri" w:hAnsi="Calibri" w:cs="Calibri"/>
          <w:bCs/>
          <w:sz w:val="24"/>
          <w:szCs w:val="24"/>
        </w:rPr>
        <w:t xml:space="preserve">3.6. </w:t>
      </w:r>
      <w:r w:rsidRPr="00584181">
        <w:rPr>
          <w:rFonts w:ascii="Calibri" w:hAnsi="Calibri" w:cs="Calibri"/>
          <w:sz w:val="24"/>
          <w:szCs w:val="24"/>
        </w:rPr>
        <w:t>Está de acordo com todas as regras do Edital da Licitação, inclusive seus anexos;</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bCs/>
          <w:sz w:val="24"/>
          <w:szCs w:val="24"/>
        </w:rPr>
        <w:t xml:space="preserve">4 - </w:t>
      </w:r>
      <w:r w:rsidRPr="00584181">
        <w:rPr>
          <w:rFonts w:ascii="Calibri" w:hAnsi="Calibri" w:cs="Calibri"/>
          <w:sz w:val="24"/>
          <w:szCs w:val="24"/>
        </w:rPr>
        <w:t>A proposta de preço deverá conter oferta clara e precisa, sem alternativa de preços ou qualquer outra condição que induza o julgamento a ter mais de um resultado.</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bCs/>
          <w:sz w:val="24"/>
          <w:szCs w:val="24"/>
        </w:rPr>
        <w:t xml:space="preserve">5 - </w:t>
      </w:r>
      <w:r w:rsidRPr="00584181">
        <w:rPr>
          <w:rFonts w:ascii="Calibri" w:hAnsi="Calibri" w:cs="Calibri"/>
          <w:sz w:val="24"/>
          <w:szCs w:val="24"/>
        </w:rPr>
        <w:t xml:space="preserve">Em circunstâncias excepcionais, antes do término do período original de validade das propostas, o Pregoeiro poderá solicitar que os licitantes estendam o período de validade das propostas para um período específico adicional. Essa solicitação, bem como as respostas dos licitantes, será feita por escrito via </w:t>
      </w:r>
      <w:proofErr w:type="spellStart"/>
      <w:r w:rsidRPr="00584181">
        <w:rPr>
          <w:rFonts w:ascii="Calibri" w:hAnsi="Calibri" w:cs="Calibri"/>
          <w:sz w:val="24"/>
          <w:szCs w:val="24"/>
        </w:rPr>
        <w:t>fax-símile</w:t>
      </w:r>
      <w:proofErr w:type="spellEnd"/>
      <w:r w:rsidRPr="00584181">
        <w:rPr>
          <w:rFonts w:ascii="Calibri" w:hAnsi="Calibri" w:cs="Calibri"/>
          <w:sz w:val="24"/>
          <w:szCs w:val="24"/>
        </w:rPr>
        <w:t xml:space="preserve"> ou correio eletrônico.</w:t>
      </w:r>
    </w:p>
    <w:p w:rsidR="00584181" w:rsidRPr="00584181" w:rsidRDefault="00584181" w:rsidP="00584181">
      <w:pPr>
        <w:spacing w:line="360" w:lineRule="auto"/>
        <w:jc w:val="both"/>
        <w:rPr>
          <w:rFonts w:ascii="Calibri" w:hAnsi="Calibri" w:cs="Calibri"/>
          <w:sz w:val="24"/>
          <w:szCs w:val="24"/>
        </w:rPr>
      </w:pPr>
      <w:r w:rsidRPr="00584181">
        <w:rPr>
          <w:rFonts w:ascii="Calibri" w:hAnsi="Calibri" w:cs="Calibri"/>
          <w:bCs/>
          <w:sz w:val="24"/>
          <w:szCs w:val="24"/>
        </w:rPr>
        <w:t xml:space="preserve">5.1 - </w:t>
      </w:r>
      <w:r w:rsidRPr="00584181">
        <w:rPr>
          <w:rFonts w:ascii="Calibri" w:hAnsi="Calibri" w:cs="Calibri"/>
          <w:sz w:val="24"/>
          <w:szCs w:val="24"/>
        </w:rPr>
        <w:t>O licitante poderá recusar a prorrogação de proposta, resultando na desistência da participação do processo licitatório, sem que a ele sejam imputadas penalidades por tal ato.</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   </w:t>
      </w:r>
      <w:r w:rsidRPr="00584181">
        <w:rPr>
          <w:rStyle w:val="Forte"/>
          <w:rFonts w:ascii="Calibri" w:hAnsi="Calibri" w:cs="Calibri"/>
          <w:sz w:val="24"/>
          <w:szCs w:val="24"/>
        </w:rPr>
        <w:t>VI - DO CONTEÚDO DO ENVELOPE "DOCUMENTOS PARA HABILITAÇÃO"</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lastRenderedPageBreak/>
        <w:t xml:space="preserve">1 - O Envelope "Documentos de Habilitação" deverá conter os documentos a seguir relacionados os quais dizem respeito a: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numPr>
          <w:ilvl w:val="1"/>
          <w:numId w:val="20"/>
        </w:numPr>
        <w:spacing w:before="0" w:beforeAutospacing="0" w:after="0" w:afterAutospacing="0" w:line="360" w:lineRule="auto"/>
        <w:jc w:val="both"/>
        <w:rPr>
          <w:rStyle w:val="Forte"/>
          <w:rFonts w:ascii="Calibri" w:hAnsi="Calibri" w:cs="Calibri"/>
          <w:sz w:val="24"/>
          <w:szCs w:val="24"/>
        </w:rPr>
      </w:pPr>
      <w:r w:rsidRPr="00584181">
        <w:rPr>
          <w:rStyle w:val="Forte"/>
          <w:rFonts w:ascii="Calibri" w:hAnsi="Calibri" w:cs="Calibri"/>
          <w:sz w:val="24"/>
          <w:szCs w:val="24"/>
        </w:rPr>
        <w:t xml:space="preserve">- HABILITAÇÃO JURÍDICA </w:t>
      </w:r>
    </w:p>
    <w:p w:rsidR="00584181" w:rsidRPr="00584181" w:rsidRDefault="00584181" w:rsidP="00584181">
      <w:pPr>
        <w:pStyle w:val="NormalWeb"/>
        <w:spacing w:before="0" w:beforeAutospacing="0" w:after="0" w:afterAutospacing="0" w:line="360" w:lineRule="auto"/>
        <w:jc w:val="both"/>
        <w:rPr>
          <w:rStyle w:val="Forte"/>
          <w:rFonts w:ascii="Calibri" w:hAnsi="Calibri" w:cs="Calibri"/>
          <w:sz w:val="24"/>
          <w:szCs w:val="24"/>
        </w:rPr>
      </w:pPr>
    </w:p>
    <w:p w:rsidR="00584181" w:rsidRPr="00584181" w:rsidRDefault="00584181" w:rsidP="00584181">
      <w:pPr>
        <w:pStyle w:val="NormalWeb"/>
        <w:numPr>
          <w:ilvl w:val="0"/>
          <w:numId w:val="16"/>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Registro empresarial na Junta </w:t>
      </w:r>
      <w:proofErr w:type="gramStart"/>
      <w:r w:rsidRPr="00584181">
        <w:rPr>
          <w:rFonts w:ascii="Calibri" w:hAnsi="Calibri" w:cs="Calibri"/>
          <w:sz w:val="24"/>
          <w:szCs w:val="24"/>
        </w:rPr>
        <w:t>Comercial ,</w:t>
      </w:r>
      <w:proofErr w:type="gramEnd"/>
      <w:r w:rsidRPr="00584181">
        <w:rPr>
          <w:rFonts w:ascii="Calibri" w:hAnsi="Calibri" w:cs="Calibri"/>
          <w:sz w:val="24"/>
          <w:szCs w:val="24"/>
        </w:rPr>
        <w:t xml:space="preserve"> no caso de empresário individual;</w:t>
      </w:r>
    </w:p>
    <w:p w:rsidR="00584181" w:rsidRPr="00584181" w:rsidRDefault="00584181" w:rsidP="00584181">
      <w:pPr>
        <w:pStyle w:val="NormalWeb"/>
        <w:numPr>
          <w:ilvl w:val="0"/>
          <w:numId w:val="16"/>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Ato constitutivo, estatuto ou contrato social em vigor, devidamente registrado na Junta Comercial, em se tratando de sociedade empresária ou cooperativa;</w:t>
      </w:r>
    </w:p>
    <w:p w:rsidR="00584181" w:rsidRPr="00584181" w:rsidRDefault="00584181" w:rsidP="00584181">
      <w:pPr>
        <w:pStyle w:val="NormalWeb"/>
        <w:numPr>
          <w:ilvl w:val="0"/>
          <w:numId w:val="16"/>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Ato constitutivo devidamente registrado no Registro Civil de Pessoas Jurídicas tratando-se de sociedade não empresária acompanhado de prova da diretoria em exercício; </w:t>
      </w:r>
    </w:p>
    <w:p w:rsidR="00584181" w:rsidRPr="00584181" w:rsidRDefault="00584181" w:rsidP="00584181">
      <w:pPr>
        <w:pStyle w:val="NormalWeb"/>
        <w:numPr>
          <w:ilvl w:val="0"/>
          <w:numId w:val="16"/>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Decreto de autorização, tratando-se de sociedade estrangeira em funcionamento no país, e ato de registro ou autorização para funcionamento expedida pelo órgão competente, quando a atividade assim o exigir.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1.1.1 - Os documentos relacionados nas alíneas "a" a "d" deste subitem 1.1 não precisarão constar do Envelope "Documentos de Habilitação", se tiverem sido apresentados para o credenciamento neste Pregão. </w:t>
      </w:r>
    </w:p>
    <w:p w:rsidR="00584181" w:rsidRPr="00584181" w:rsidRDefault="00584181" w:rsidP="00584181">
      <w:pPr>
        <w:pStyle w:val="NormalWeb"/>
        <w:spacing w:before="0" w:beforeAutospacing="0" w:after="0" w:afterAutospacing="0" w:line="360" w:lineRule="auto"/>
        <w:jc w:val="both"/>
        <w:rPr>
          <w:rStyle w:val="Forte"/>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Style w:val="Forte"/>
          <w:rFonts w:ascii="Calibri" w:hAnsi="Calibri" w:cs="Calibri"/>
          <w:sz w:val="24"/>
          <w:szCs w:val="24"/>
        </w:rPr>
      </w:pPr>
      <w:r w:rsidRPr="00584181">
        <w:rPr>
          <w:rStyle w:val="Forte"/>
          <w:rFonts w:ascii="Calibri" w:hAnsi="Calibri" w:cs="Calibri"/>
          <w:sz w:val="24"/>
          <w:szCs w:val="24"/>
        </w:rPr>
        <w:t xml:space="preserve">1.2 - REGULARIDADE FISCAL </w:t>
      </w:r>
    </w:p>
    <w:p w:rsidR="00584181" w:rsidRPr="00584181" w:rsidRDefault="00584181" w:rsidP="00584181">
      <w:pPr>
        <w:pStyle w:val="NormalWeb"/>
        <w:numPr>
          <w:ilvl w:val="0"/>
          <w:numId w:val="17"/>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Prova de inscrição no Cadastro Nacional de Pessoas Jurídicas do Ministério da Fazenda (CNPJ); </w:t>
      </w:r>
    </w:p>
    <w:p w:rsidR="00584181" w:rsidRPr="00584181" w:rsidRDefault="00584181" w:rsidP="00584181">
      <w:pPr>
        <w:pStyle w:val="NormalWeb"/>
        <w:numPr>
          <w:ilvl w:val="0"/>
          <w:numId w:val="17"/>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Prova de inscrição no Cadastro de Contribuintes Estadual ou municipal, se houver, relativo à sede da licitante, pertinente ao seu ramo de atividade e compatível com o objeto do certame; </w:t>
      </w:r>
    </w:p>
    <w:p w:rsidR="00584181" w:rsidRPr="00584181" w:rsidRDefault="00584181" w:rsidP="00584181">
      <w:pPr>
        <w:pStyle w:val="NormalWeb"/>
        <w:numPr>
          <w:ilvl w:val="0"/>
          <w:numId w:val="17"/>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Certidão de regularidade de débito para com a Fazenda Estadual da sede da licitante, expedida pelo órgão competente; </w:t>
      </w:r>
    </w:p>
    <w:p w:rsidR="00584181" w:rsidRPr="00584181" w:rsidRDefault="00584181" w:rsidP="00584181">
      <w:pPr>
        <w:pStyle w:val="NormalWeb"/>
        <w:numPr>
          <w:ilvl w:val="0"/>
          <w:numId w:val="17"/>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Certidão de regularidade de débito para com o Sistema de Seguridade Social (INSS) e o Fundo de Garantia por Tempo de Serviço (FGTS); </w:t>
      </w:r>
    </w:p>
    <w:p w:rsidR="00584181" w:rsidRPr="00584181" w:rsidRDefault="00584181" w:rsidP="00584181">
      <w:pPr>
        <w:pStyle w:val="NormalWeb"/>
        <w:numPr>
          <w:ilvl w:val="0"/>
          <w:numId w:val="17"/>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Certidão Conjunta Negativa de Débitos relativa a tributos federais e a dívida ativa da União. </w:t>
      </w:r>
    </w:p>
    <w:p w:rsidR="00584181" w:rsidRPr="00584181" w:rsidRDefault="00584181" w:rsidP="00584181">
      <w:pPr>
        <w:pStyle w:val="NormalWeb"/>
        <w:numPr>
          <w:ilvl w:val="0"/>
          <w:numId w:val="17"/>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Certidão Negativa de Débitos Trabalhistas.</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bookmarkStart w:id="1" w:name="art29iv"/>
      <w:bookmarkEnd w:id="1"/>
      <w:r w:rsidRPr="00584181">
        <w:rPr>
          <w:rStyle w:val="Forte"/>
          <w:rFonts w:ascii="Calibri" w:hAnsi="Calibri" w:cs="Calibri"/>
          <w:sz w:val="24"/>
          <w:szCs w:val="24"/>
        </w:rPr>
        <w:lastRenderedPageBreak/>
        <w:t>1.3 - QUALIFICAÇÃO ECONÔMICO-FINANCEIRA</w:t>
      </w:r>
      <w:r w:rsidRPr="00584181">
        <w:rPr>
          <w:rFonts w:ascii="Calibri" w:hAnsi="Calibri" w:cs="Calibri"/>
          <w:sz w:val="24"/>
          <w:szCs w:val="24"/>
        </w:rPr>
        <w:t xml:space="preserve"> </w:t>
      </w:r>
    </w:p>
    <w:p w:rsidR="00584181" w:rsidRPr="00584181" w:rsidRDefault="00584181" w:rsidP="00584181">
      <w:pPr>
        <w:pStyle w:val="NormalWeb"/>
        <w:numPr>
          <w:ilvl w:val="0"/>
          <w:numId w:val="18"/>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Certidão negativa de falência, concordata, recuperação judicial e extrajudicial expedida pelo distribuidor da sede da pessoa jurídica, ou de execução patrimonial, expedida pelo distribuidor do domicílio da pessoa física; </w:t>
      </w:r>
    </w:p>
    <w:p w:rsidR="00584181" w:rsidRPr="00584181" w:rsidRDefault="00584181" w:rsidP="00584181">
      <w:pPr>
        <w:pStyle w:val="NormalWeb"/>
        <w:numPr>
          <w:ilvl w:val="0"/>
          <w:numId w:val="18"/>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Balanço patrimonial e demonstrações contábeis do último exercício social, de modo a comprovar a boa situação financeira da empresa, vedada a sua substituição por balancetes ou balanços provisórios, podendo ser atualizados por índices oficiais quando encerrados há mais de 3 (três) meses da data da apresentação da proposta; </w:t>
      </w:r>
    </w:p>
    <w:p w:rsidR="00584181" w:rsidRPr="00584181" w:rsidRDefault="00584181" w:rsidP="00584181">
      <w:pPr>
        <w:spacing w:line="360" w:lineRule="auto"/>
        <w:jc w:val="both"/>
        <w:rPr>
          <w:rFonts w:ascii="Calibri" w:hAnsi="Calibri" w:cs="Calibri"/>
          <w:b/>
          <w:sz w:val="24"/>
          <w:szCs w:val="24"/>
        </w:rPr>
      </w:pPr>
    </w:p>
    <w:p w:rsidR="00584181" w:rsidRPr="00584181" w:rsidRDefault="00584181" w:rsidP="00584181">
      <w:pPr>
        <w:spacing w:line="360" w:lineRule="auto"/>
        <w:jc w:val="both"/>
        <w:rPr>
          <w:rFonts w:ascii="Calibri" w:hAnsi="Calibri" w:cs="Calibri"/>
          <w:b/>
          <w:sz w:val="24"/>
          <w:szCs w:val="24"/>
        </w:rPr>
      </w:pPr>
      <w:r w:rsidRPr="00584181">
        <w:rPr>
          <w:rFonts w:ascii="Calibri" w:hAnsi="Calibri" w:cs="Calibri"/>
          <w:b/>
          <w:sz w:val="24"/>
          <w:szCs w:val="24"/>
        </w:rPr>
        <w:t>1.4 – DA QUALIFICAÇÃO TÉCNICA</w:t>
      </w:r>
    </w:p>
    <w:p w:rsidR="00584181" w:rsidRPr="00584181" w:rsidRDefault="00584181" w:rsidP="00584181">
      <w:pPr>
        <w:numPr>
          <w:ilvl w:val="0"/>
          <w:numId w:val="2"/>
        </w:numPr>
        <w:overflowPunct w:val="0"/>
        <w:autoSpaceDE w:val="0"/>
        <w:autoSpaceDN w:val="0"/>
        <w:adjustRightInd w:val="0"/>
        <w:spacing w:after="0" w:line="360" w:lineRule="auto"/>
        <w:jc w:val="both"/>
        <w:textAlignment w:val="baseline"/>
        <w:rPr>
          <w:rFonts w:ascii="Calibri" w:hAnsi="Calibri" w:cs="Calibri"/>
          <w:sz w:val="24"/>
          <w:szCs w:val="24"/>
        </w:rPr>
      </w:pPr>
      <w:r w:rsidRPr="00584181">
        <w:rPr>
          <w:rFonts w:ascii="Calibri" w:hAnsi="Calibri" w:cs="Calibri"/>
          <w:sz w:val="24"/>
          <w:szCs w:val="24"/>
        </w:rPr>
        <w:t>Comprovação de aptidão para fornecimento dos produtos objeto da licitação, através de atestado de Capacidade Técnica, fornecido por pessoa jurídica de direito público ou privado. (</w:t>
      </w:r>
      <w:proofErr w:type="gramStart"/>
      <w:r w:rsidRPr="00584181">
        <w:rPr>
          <w:rFonts w:ascii="Calibri" w:hAnsi="Calibri" w:cs="Calibri"/>
          <w:sz w:val="24"/>
          <w:szCs w:val="24"/>
        </w:rPr>
        <w:t>art.</w:t>
      </w:r>
      <w:proofErr w:type="gramEnd"/>
      <w:r w:rsidRPr="00584181">
        <w:rPr>
          <w:rFonts w:ascii="Calibri" w:hAnsi="Calibri" w:cs="Calibri"/>
          <w:sz w:val="24"/>
          <w:szCs w:val="24"/>
        </w:rPr>
        <w:t xml:space="preserve"> 30, II e § 4º da lei nº  8.666/93).</w:t>
      </w:r>
      <w:r w:rsidR="004E280A">
        <w:rPr>
          <w:rFonts w:ascii="Calibri" w:hAnsi="Calibri" w:cs="Calibri"/>
          <w:sz w:val="24"/>
          <w:szCs w:val="24"/>
        </w:rPr>
        <w:t xml:space="preserve"> Para cada item.</w:t>
      </w:r>
    </w:p>
    <w:p w:rsidR="004E280A" w:rsidRDefault="004E280A" w:rsidP="00584181">
      <w:pPr>
        <w:pStyle w:val="NormalWeb"/>
        <w:spacing w:before="0" w:beforeAutospacing="0" w:after="0" w:afterAutospacing="0" w:line="360" w:lineRule="auto"/>
        <w:jc w:val="both"/>
        <w:rPr>
          <w:rStyle w:val="Forte"/>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Style w:val="Forte"/>
          <w:rFonts w:ascii="Calibri" w:hAnsi="Calibri" w:cs="Calibri"/>
          <w:sz w:val="24"/>
          <w:szCs w:val="24"/>
        </w:rPr>
        <w:t xml:space="preserve">1.4 - OUTRAS COMPROVAÇÕES </w:t>
      </w:r>
    </w:p>
    <w:p w:rsidR="00584181" w:rsidRPr="00584181" w:rsidRDefault="00584181" w:rsidP="00584181">
      <w:pPr>
        <w:pStyle w:val="NormalWeb"/>
        <w:numPr>
          <w:ilvl w:val="0"/>
          <w:numId w:val="19"/>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Declaração da licitante, elaborada em papel timbrado e subscrita por seu representante legal, de que se encontra em situação regular perante o Ministério do Trabalho, conforme modelo anexo ao Decreto Estadual nº 42.911, de 06/03/1998; </w:t>
      </w:r>
    </w:p>
    <w:p w:rsidR="00584181" w:rsidRPr="00584181" w:rsidRDefault="00584181" w:rsidP="00584181">
      <w:pPr>
        <w:pStyle w:val="NormalWeb"/>
        <w:numPr>
          <w:ilvl w:val="0"/>
          <w:numId w:val="19"/>
        </w:numPr>
        <w:spacing w:before="0" w:beforeAutospacing="0" w:after="0" w:afterAutospacing="0" w:line="360" w:lineRule="auto"/>
        <w:jc w:val="both"/>
        <w:rPr>
          <w:rFonts w:ascii="Calibri" w:hAnsi="Calibri" w:cs="Calibri"/>
          <w:i/>
          <w:iCs/>
          <w:sz w:val="24"/>
          <w:szCs w:val="24"/>
        </w:rPr>
      </w:pPr>
      <w:r w:rsidRPr="00584181">
        <w:rPr>
          <w:rFonts w:ascii="Calibri" w:hAnsi="Calibri" w:cs="Calibri"/>
          <w:sz w:val="24"/>
          <w:szCs w:val="24"/>
        </w:rPr>
        <w:t xml:space="preserve">Declaração elaborada em papel timbrado e subscrita pelo representante legal da licitante, assegurando a inexistência de impedimento legal para licitar ou contratar com a Administração.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Style w:val="Forte"/>
          <w:rFonts w:ascii="Calibri" w:hAnsi="Calibri" w:cs="Calibri"/>
          <w:sz w:val="24"/>
          <w:szCs w:val="24"/>
        </w:rPr>
        <w:t>2 - DISPOSIÇÕES GERAIS DA HABILITAÇÃO</w:t>
      </w:r>
      <w:r w:rsidRPr="00584181">
        <w:rPr>
          <w:rFonts w:ascii="Calibri" w:hAnsi="Calibri" w:cs="Calibri"/>
          <w:sz w:val="24"/>
          <w:szCs w:val="24"/>
        </w:rPr>
        <w:t xml:space="preserve">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2.1 - É facultada às licitantes a substituição dos documentos de habilitação exigidos neste Edital por registro cadastral expedido por órgão da Administração Municipal, o qual deverá ser apresentado acompanhado dos documentos relacionados nos subitens 1.1; 1.2, alíneas "a" a " </w:t>
      </w:r>
      <w:r w:rsidRPr="00584181">
        <w:rPr>
          <w:rStyle w:val="Forte"/>
          <w:rFonts w:ascii="Calibri" w:hAnsi="Calibri" w:cs="Calibri"/>
          <w:sz w:val="24"/>
          <w:szCs w:val="24"/>
        </w:rPr>
        <w:t xml:space="preserve">e </w:t>
      </w:r>
      <w:r w:rsidRPr="00584181">
        <w:rPr>
          <w:rFonts w:ascii="Calibri" w:hAnsi="Calibri" w:cs="Calibri"/>
          <w:sz w:val="24"/>
          <w:szCs w:val="24"/>
        </w:rPr>
        <w:t xml:space="preserve">", e 1.3 deste item VI, que não tenham sido apresentados para o cadastramento ou, se apresentados, estejam com os respectivos prazos de validade vencidos na data de apresentação das propostas.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2.1.1 - O registro cadastral não substitui os documentos relacionados no subitem 1.4 deste item VI, que deverão ser apresentados por todos os licitantes.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r w:rsidRPr="00584181">
        <w:rPr>
          <w:rFonts w:ascii="Calibri" w:hAnsi="Calibri" w:cs="Calibri"/>
          <w:sz w:val="24"/>
          <w:szCs w:val="24"/>
        </w:rPr>
        <w:t xml:space="preserve">2.2 - Na hipótese de não constar prazo de validade nas certidões apresentadas, a Administração aceitará como válidas as expedidas até 90 (noventa) dias imediatamente anteriores à data de apresentação das propostas. </w:t>
      </w:r>
    </w:p>
    <w:p w:rsidR="00584181" w:rsidRPr="00584181" w:rsidRDefault="00584181" w:rsidP="00584181">
      <w:pPr>
        <w:pStyle w:val="NormalWeb"/>
        <w:spacing w:before="0" w:beforeAutospacing="0" w:after="0" w:afterAutospacing="0" w:line="360" w:lineRule="auto"/>
        <w:jc w:val="both"/>
        <w:rPr>
          <w:rFonts w:ascii="Calibri" w:hAnsi="Calibri" w:cs="Calibri"/>
          <w:sz w:val="24"/>
          <w:szCs w:val="24"/>
        </w:rPr>
      </w:pP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VII - DO PROCEDIMENTO E DO JULGAMENTO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7.1 - No horário e local indicados no preâmbulo, será aberta a sessão de processamento do Pregão, iniciando-se com o credenciamento dos interessados em participar do certame.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7.2 - Após o credenciamento, as licitantes entregarão ao Pregoeiro a declaração de pleno atendimento aos requisitos de habilitação, de acordo com o estabelecido no Edital e, em envelopes separados, a proposta de preços e os documentos de habilitação.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7.3 - A análise das propostas pelo Pregoeiro visará ao atendimento das condições estabelecidas neste Edital e seus anexos, sendo desclassificadas as propostas: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a) cujo objeto não atenda as especificações, prazos e condições fixados no Edital;</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b) que apresentem preço baseado exclusivamente em proposta das demais licitantes.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7.3.2 - Serão desconsideradas ofertas ou vantagens baseadas nas propostas das demais licitantes.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7.4 - As propostas não desclassificadas serão selecionadas para a etapa de lances, com observância dos seguintes critérios: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lastRenderedPageBreak/>
        <w:t xml:space="preserve">a) seleção da proposta de menor preço e as demais com preços até 10% </w:t>
      </w:r>
      <w:proofErr w:type="spellStart"/>
      <w:r w:rsidRPr="00584181">
        <w:rPr>
          <w:rFonts w:ascii="Calibri" w:hAnsi="Calibri" w:cs="Arial"/>
          <w:sz w:val="24"/>
          <w:szCs w:val="24"/>
        </w:rPr>
        <w:t>superiores</w:t>
      </w:r>
      <w:proofErr w:type="spellEnd"/>
      <w:r w:rsidRPr="00584181">
        <w:rPr>
          <w:rFonts w:ascii="Calibri" w:hAnsi="Calibri" w:cs="Arial"/>
          <w:sz w:val="24"/>
          <w:szCs w:val="24"/>
        </w:rPr>
        <w:t xml:space="preserve"> àquela;</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b) 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7.5 - O Pregoeiro convidará individualmente os autores das propostas selecionadas a formular lances de forma </w:t>
      </w:r>
      <w:proofErr w:type="spellStart"/>
      <w:r w:rsidRPr="00584181">
        <w:rPr>
          <w:rFonts w:ascii="Calibri" w:hAnsi="Calibri" w:cs="Arial"/>
          <w:sz w:val="24"/>
          <w:szCs w:val="24"/>
        </w:rPr>
        <w:t>seqüencial</w:t>
      </w:r>
      <w:proofErr w:type="spellEnd"/>
      <w:r w:rsidRPr="00584181">
        <w:rPr>
          <w:rFonts w:ascii="Calibri" w:hAnsi="Calibri" w:cs="Arial"/>
          <w:sz w:val="24"/>
          <w:szCs w:val="24"/>
        </w:rPr>
        <w:t xml:space="preserve">, a partir do autor da proposta de maior preço e os demais em ordem decrescente de valor, decidindo-se por meio de sorteio no caso de empate de preços.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7.5.1 - A licitante sorteada em primeiro lugar poderá escolher a posição na ordenação de lances em relação aos demais empatados, e assim sucessivamente até a definição completa da ordem de lances.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7.6 - Os lances deverão ser formulados em valores distintos e decrescentes, inferiores à proposta de menor preço.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7.7 - A etapa de lances será considerada encerrada quando todos os participantes dessa etapa declinarem da formulação de lances.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7.8 - Encerrada a etapa de lances, serão classificadas as propostas selecionadas e não selecionadas para a etapa de lances, na ordem crescente dos valores, considerando-se para as selecionadas o último preço ofertado.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7.9 - O Pregoeiro poderá negociar com o autor da oferta de menor valor com vistas à redução do preço.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7.10 - Após a negociação, se houver, o Pregoeiro examinará a aceitabilidade do menor preço, decidindo motivadamente a respeito.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7.10.1 A aceitabilidade será aferida a partir dos preços de mercado vigentes na data da apresentação das propostas, apurados mediante pesquisa realizada pelo departamento de compras que será juntada aos autos por ocasião do julgamento.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7.10.2 – No procedimento licitatório serão cumpridas as determinações da Lei Complementar 123 de 14 de dezembro de 2006</w:t>
      </w:r>
      <w:r w:rsidR="004A689A">
        <w:rPr>
          <w:rFonts w:ascii="Calibri" w:hAnsi="Calibri" w:cs="Arial"/>
          <w:sz w:val="24"/>
          <w:szCs w:val="24"/>
        </w:rPr>
        <w:t xml:space="preserve"> e alterações poste</w:t>
      </w:r>
      <w:r w:rsidR="009E6C1D">
        <w:rPr>
          <w:rFonts w:ascii="Calibri" w:hAnsi="Calibri" w:cs="Arial"/>
          <w:sz w:val="24"/>
          <w:szCs w:val="24"/>
        </w:rPr>
        <w:t>r</w:t>
      </w:r>
      <w:r w:rsidR="004A689A">
        <w:rPr>
          <w:rFonts w:ascii="Calibri" w:hAnsi="Calibri" w:cs="Arial"/>
          <w:sz w:val="24"/>
          <w:szCs w:val="24"/>
        </w:rPr>
        <w:t>iores</w:t>
      </w:r>
      <w:r w:rsidRPr="00584181">
        <w:rPr>
          <w:rFonts w:ascii="Calibri" w:hAnsi="Calibri" w:cs="Arial"/>
          <w:sz w:val="24"/>
          <w:szCs w:val="24"/>
        </w:rPr>
        <w:t>.</w:t>
      </w:r>
    </w:p>
    <w:p w:rsidR="00584181" w:rsidRPr="00584181" w:rsidRDefault="00584181" w:rsidP="00584181">
      <w:pPr>
        <w:pStyle w:val="PargrafodaLista"/>
        <w:numPr>
          <w:ilvl w:val="0"/>
          <w:numId w:val="21"/>
        </w:numPr>
        <w:spacing w:line="360" w:lineRule="auto"/>
        <w:jc w:val="both"/>
        <w:rPr>
          <w:rFonts w:cs="Arial"/>
          <w:sz w:val="24"/>
          <w:szCs w:val="24"/>
        </w:rPr>
      </w:pPr>
      <w:r w:rsidRPr="00584181">
        <w:rPr>
          <w:rFonts w:cs="Arial"/>
          <w:sz w:val="24"/>
          <w:szCs w:val="24"/>
        </w:rPr>
        <w:lastRenderedPageBreak/>
        <w:t xml:space="preserve">As Microempresas e Empresas de Pequeno Porte, por ocasião da participação deste Pregão, deverão apresentar toda documentação exigida para efeito de comprovação de regularidade fiscal, mesmo que essa apresente alguma restrição. </w:t>
      </w:r>
      <w:proofErr w:type="gramStart"/>
      <w:r w:rsidRPr="00584181">
        <w:rPr>
          <w:rFonts w:cs="Arial"/>
          <w:sz w:val="24"/>
          <w:szCs w:val="24"/>
        </w:rPr>
        <w:t>(  art.</w:t>
      </w:r>
      <w:proofErr w:type="gramEnd"/>
      <w:r w:rsidRPr="00584181">
        <w:rPr>
          <w:rFonts w:cs="Arial"/>
          <w:sz w:val="24"/>
          <w:szCs w:val="24"/>
        </w:rPr>
        <w:t xml:space="preserve"> 43 da Lei Complementar 149/14 ).</w:t>
      </w:r>
    </w:p>
    <w:p w:rsidR="00584181" w:rsidRPr="00584181" w:rsidRDefault="00584181" w:rsidP="00584181">
      <w:pPr>
        <w:pStyle w:val="PargrafodaLista"/>
        <w:numPr>
          <w:ilvl w:val="0"/>
          <w:numId w:val="21"/>
        </w:numPr>
        <w:spacing w:before="300" w:after="300" w:line="360" w:lineRule="auto"/>
        <w:jc w:val="both"/>
        <w:rPr>
          <w:color w:val="000000"/>
          <w:sz w:val="24"/>
          <w:szCs w:val="24"/>
        </w:rPr>
      </w:pPr>
      <w:r w:rsidRPr="00584181">
        <w:rPr>
          <w:rFonts w:cs="Arial"/>
          <w:color w:val="000000"/>
          <w:sz w:val="24"/>
          <w:szCs w:val="24"/>
        </w:rPr>
        <w:t>Havendo alguma restrição na comprovação da regularidade fiscal,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rsidR="00584181" w:rsidRPr="00584181" w:rsidRDefault="00584181" w:rsidP="00584181">
      <w:pPr>
        <w:pStyle w:val="PargrafodaLista"/>
        <w:numPr>
          <w:ilvl w:val="0"/>
          <w:numId w:val="21"/>
        </w:numPr>
        <w:spacing w:before="300" w:after="300" w:line="360" w:lineRule="auto"/>
        <w:jc w:val="both"/>
        <w:rPr>
          <w:color w:val="000000"/>
          <w:sz w:val="24"/>
          <w:szCs w:val="24"/>
        </w:rPr>
      </w:pPr>
      <w:r w:rsidRPr="00584181">
        <w:rPr>
          <w:rFonts w:cs="Arial"/>
          <w:color w:val="000000"/>
          <w:sz w:val="24"/>
          <w:szCs w:val="24"/>
        </w:rPr>
        <w:t xml:space="preserve">A não </w:t>
      </w:r>
      <w:proofErr w:type="gramStart"/>
      <w:r w:rsidRPr="00584181">
        <w:rPr>
          <w:rFonts w:cs="Arial"/>
          <w:color w:val="000000"/>
          <w:sz w:val="24"/>
          <w:szCs w:val="24"/>
        </w:rPr>
        <w:t>regularização  da</w:t>
      </w:r>
      <w:proofErr w:type="gramEnd"/>
      <w:r w:rsidRPr="00584181">
        <w:rPr>
          <w:rFonts w:cs="Arial"/>
          <w:color w:val="000000"/>
          <w:sz w:val="24"/>
          <w:szCs w:val="24"/>
        </w:rPr>
        <w:t xml:space="preserve"> documentação, no prazo de 05 ( cinco ) dias úteis, implicará decadência do direito a contratação, sem prejuízo das sanções previstas no artigo 81 da Lei de Licitação 8.666/93, sendo facultado à administração convocar os licitantes remanescentes, na ordem de classificação, para assinatura do contrato ou documento equivalente ou revogar a licitação.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7.11 - Considerada aceitável a oferta de menor preço, será aberto o envelope contendo os documentos de habilitação do respectivo proponente.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7.12 - Eventuais falhas, omissões ou outras irregularidades nos documentos de habilitação, poderão ser saneadas na sessão pública de processamento do Pregão, até a decisão sobre a habilitação, inclusive mediante: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a) substituição e apresentação de documentos, ou;</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b) verificação efetuada por meio eletrônico hábil de informações.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7.12.1 - A verificação será certificada pelo Pregoeiro e deverão ser anexados aos autos os documentos passíveis de obtenção por meio eletrônico, salvo impossibilidade devidamente justificada.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7.12.2 -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lastRenderedPageBreak/>
        <w:t xml:space="preserve">7.13 - Para aferir o exato cumprimento das condições estabelecidas no subitem 6.2.1 do item VI, o Pregoeiro, se necessário, diligenciará junto ao Cadastro Geral de Fornecedores do Município de Rio Grande da Serra.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7.14 - Constatado o atendimento dos requisitos de habilitação previstos neste Edital, a licitante será habilitada e declarada vencedora do certame.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7.15 - Se a oferta não for aceitável, ou se a licitante desatender as exigências para a habilitação, o Pregoeiro examinará a oferta </w:t>
      </w:r>
      <w:proofErr w:type="spellStart"/>
      <w:r w:rsidRPr="00584181">
        <w:rPr>
          <w:rFonts w:ascii="Calibri" w:hAnsi="Calibri" w:cs="Arial"/>
          <w:sz w:val="24"/>
          <w:szCs w:val="24"/>
        </w:rPr>
        <w:t>subseqüente</w:t>
      </w:r>
      <w:proofErr w:type="spellEnd"/>
      <w:r w:rsidRPr="00584181">
        <w:rPr>
          <w:rFonts w:ascii="Calibri" w:hAnsi="Calibri" w:cs="Arial"/>
          <w:sz w:val="24"/>
          <w:szCs w:val="24"/>
        </w:rPr>
        <w:t xml:space="preserve"> de menor preço, negociará com o seu autor, decidirá sobre a sua aceitabilidade e, em caso positivo, verificará as condições de habilitação e assim sucessivamente, até a apuração de uma oferta aceitável cuja autora atenda </w:t>
      </w:r>
      <w:proofErr w:type="spellStart"/>
      <w:r w:rsidRPr="00584181">
        <w:rPr>
          <w:rFonts w:ascii="Calibri" w:hAnsi="Calibri" w:cs="Arial"/>
          <w:sz w:val="24"/>
          <w:szCs w:val="24"/>
        </w:rPr>
        <w:t>os</w:t>
      </w:r>
      <w:proofErr w:type="spellEnd"/>
      <w:r w:rsidRPr="00584181">
        <w:rPr>
          <w:rFonts w:ascii="Calibri" w:hAnsi="Calibri" w:cs="Arial"/>
          <w:sz w:val="24"/>
          <w:szCs w:val="24"/>
        </w:rPr>
        <w:t xml:space="preserve"> requisitos de habilitação, caso em que será declarada vencedora.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7.16 - Em seguida, será aberto o envelope nº 02 da licitante vencedora e haverá decisão sobre a habilitação, observadas as disposições do subitem 7.12 supra. A licitante vencedora habilitada será incluída na ata de registro de preços, observada a ordem de classificação, a que alude o subitem 7.8 supra.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7.17 – Os envelopes contendo a documentação relativa à habilitação dos licitantes desclassificados e dos classificados não declarados vencedores permanecerão sob custódia da Administração, até expirar-se a validade das propostas apresentadas.</w:t>
      </w:r>
    </w:p>
    <w:p w:rsid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7.18 – Superada a etapa da assinatura do termo de contrato, as licitantes deverão retirar os envelopes, no prazo máximo de 5 (cinco) dias, após o qual os mesmos serão eliminados.</w:t>
      </w:r>
    </w:p>
    <w:p w:rsidR="004A689A" w:rsidRPr="00584181" w:rsidRDefault="004A689A" w:rsidP="00584181">
      <w:pPr>
        <w:spacing w:line="360" w:lineRule="auto"/>
        <w:jc w:val="both"/>
        <w:rPr>
          <w:rFonts w:ascii="Calibri" w:hAnsi="Calibri" w:cs="Arial"/>
          <w:sz w:val="24"/>
          <w:szCs w:val="24"/>
        </w:rPr>
      </w:pP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VIII - DO RECURSO, DA HOMOLOGAÇÃO E DO REGISTRO DOS PREÇOS</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8.1 - No final da sessão, a licitante que quiser recorrer deverá manifestar imediata e motivadamente a sua intenção, abrindo-se então o prazo de 3 (três) dias para apresentação de memoriais, ficando as demais licitantes desde logo intimadas para apresentar </w:t>
      </w:r>
      <w:proofErr w:type="spellStart"/>
      <w:r w:rsidRPr="00584181">
        <w:rPr>
          <w:rFonts w:ascii="Calibri" w:hAnsi="Calibri" w:cs="Arial"/>
          <w:sz w:val="24"/>
          <w:szCs w:val="24"/>
        </w:rPr>
        <w:t>contra-razões</w:t>
      </w:r>
      <w:proofErr w:type="spellEnd"/>
      <w:r w:rsidRPr="00584181">
        <w:rPr>
          <w:rFonts w:ascii="Calibri" w:hAnsi="Calibri" w:cs="Arial"/>
          <w:sz w:val="24"/>
          <w:szCs w:val="24"/>
        </w:rPr>
        <w:t xml:space="preserve"> em igual número de dias, que começarão a correr do término do prazo do recorrente, sendo-lhes assegurada vista imediata dos autos.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lastRenderedPageBreak/>
        <w:t xml:space="preserve">8.2 - A ausência de manifestação imediata e motivada da licitante importará a decadência do direito de recurso e o encaminhamento do processo à autoridade competente para a homologação.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8.3 - Interposto o recurso, o Pregoeiro poderá reconsiderar a sua decisão ou encaminhá-lo devidamente informado à autoridade competente.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8.4 - O recurso terá efeito suspensivo e o seu acolhimento importará a invalidação dos atos insuscetíveis de aproveitamento.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8.5 - Decididos os recursos e constatada a regularidade dos atos praticados, a autoridade competente homologará o procedimento e determinará a convocação dos beneficiários para a assinatura da Ata de Registro de Preços.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8.6 - A ata de registro de preços será formalizada, com observância das disposições do artigo 10 do Decreto municipal nº 1.685/2006, e será subscrita pela autoridade que assinou/rubricou o edital.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8.7 - A licitante que convocada para assinar a ata deixar de fazê-lo no prazo fixado, dela será excluída.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8.8 - Colhidas as assinaturas, o Órgão Gerenciador providenciará a imediata publicação da ata e, se for o caso, do ato que promover a exclusão de que trata </w:t>
      </w:r>
      <w:proofErr w:type="gramStart"/>
      <w:r w:rsidRPr="00584181">
        <w:rPr>
          <w:rFonts w:ascii="Calibri" w:hAnsi="Calibri" w:cs="Arial"/>
          <w:sz w:val="24"/>
          <w:szCs w:val="24"/>
        </w:rPr>
        <w:t>o  subitem</w:t>
      </w:r>
      <w:proofErr w:type="gramEnd"/>
      <w:r w:rsidRPr="00584181">
        <w:rPr>
          <w:rFonts w:ascii="Calibri" w:hAnsi="Calibri" w:cs="Arial"/>
          <w:sz w:val="24"/>
          <w:szCs w:val="24"/>
        </w:rPr>
        <w:t xml:space="preserve"> anterior. </w:t>
      </w: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 xml:space="preserve">I X - DO PRAZO DE VALIDADE </w:t>
      </w:r>
      <w:proofErr w:type="gramStart"/>
      <w:r w:rsidRPr="00584181">
        <w:rPr>
          <w:rFonts w:ascii="Calibri" w:hAnsi="Calibri" w:cs="Arial"/>
          <w:b/>
          <w:sz w:val="24"/>
          <w:szCs w:val="24"/>
        </w:rPr>
        <w:t>E  DO</w:t>
      </w:r>
      <w:proofErr w:type="gramEnd"/>
      <w:r w:rsidRPr="00584181">
        <w:rPr>
          <w:rFonts w:ascii="Calibri" w:hAnsi="Calibri" w:cs="Arial"/>
          <w:b/>
          <w:sz w:val="24"/>
          <w:szCs w:val="24"/>
        </w:rPr>
        <w:t xml:space="preserve"> CANCELAMENTO DO REGISTRO DE PREÇOS</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9.1. O prazo de validade do registro de preços será de</w:t>
      </w:r>
      <w:r w:rsidR="009F6388">
        <w:rPr>
          <w:rFonts w:ascii="Calibri" w:hAnsi="Calibri" w:cs="Arial"/>
          <w:sz w:val="24"/>
          <w:szCs w:val="24"/>
        </w:rPr>
        <w:t xml:space="preserve"> </w:t>
      </w:r>
      <w:proofErr w:type="gramStart"/>
      <w:r w:rsidR="009F6388">
        <w:rPr>
          <w:rFonts w:ascii="Calibri" w:hAnsi="Calibri" w:cs="Arial"/>
          <w:sz w:val="24"/>
          <w:szCs w:val="24"/>
        </w:rPr>
        <w:t xml:space="preserve">04 </w:t>
      </w:r>
      <w:r w:rsidRPr="00584181">
        <w:rPr>
          <w:rFonts w:ascii="Calibri" w:hAnsi="Calibri" w:cs="Arial"/>
          <w:sz w:val="24"/>
          <w:szCs w:val="24"/>
        </w:rPr>
        <w:t xml:space="preserve"> (</w:t>
      </w:r>
      <w:proofErr w:type="gramEnd"/>
      <w:r w:rsidR="009E6C1D">
        <w:rPr>
          <w:rFonts w:ascii="Calibri" w:hAnsi="Calibri" w:cs="Arial"/>
          <w:sz w:val="24"/>
          <w:szCs w:val="24"/>
        </w:rPr>
        <w:t xml:space="preserve"> </w:t>
      </w:r>
      <w:r w:rsidR="009F6388">
        <w:rPr>
          <w:rFonts w:ascii="Calibri" w:hAnsi="Calibri" w:cs="Arial"/>
          <w:sz w:val="24"/>
          <w:szCs w:val="24"/>
        </w:rPr>
        <w:t>quatro</w:t>
      </w:r>
      <w:r w:rsidRPr="00584181">
        <w:rPr>
          <w:rFonts w:ascii="Calibri" w:hAnsi="Calibri" w:cs="Arial"/>
          <w:sz w:val="24"/>
          <w:szCs w:val="24"/>
        </w:rPr>
        <w:t>) meses, contado</w:t>
      </w:r>
      <w:r w:rsidR="006F09C7">
        <w:rPr>
          <w:rFonts w:ascii="Calibri" w:hAnsi="Calibri" w:cs="Arial"/>
          <w:sz w:val="24"/>
          <w:szCs w:val="24"/>
        </w:rPr>
        <w:t>s</w:t>
      </w:r>
      <w:r w:rsidRPr="00584181">
        <w:rPr>
          <w:rFonts w:ascii="Calibri" w:hAnsi="Calibri" w:cs="Arial"/>
          <w:sz w:val="24"/>
          <w:szCs w:val="24"/>
        </w:rPr>
        <w:t xml:space="preserve"> a partir da data da publicação da respectiva Ata, </w:t>
      </w:r>
      <w:r w:rsidRPr="00584181">
        <w:rPr>
          <w:rFonts w:ascii="Calibri" w:hAnsi="Calibri" w:cs="Arial"/>
          <w:b/>
          <w:sz w:val="24"/>
          <w:szCs w:val="24"/>
        </w:rPr>
        <w:t>em jornal oficial.</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9.2. O cancelamento do registro de preços ocorrerá na hipótese e condição estabelecida no artigo 21 do Decreto municipal n. 1.685/2006. </w:t>
      </w: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X- DAS CONTRATAÇÕES</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10.1 - Os prestadores de serviços e fornecedores de bens incluídos na ata de registro de preços estarão obrigados a celebrar os contratos que poderão advir, nas condições estabelecidas no ato convocatório, nos respectivos anexos e na própria Ata.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10.2 - A existência de preços registrados não obriga a Administração a firmar as contratações que deles poderão advir, ficando-lhe facultada a utilização de outros </w:t>
      </w:r>
      <w:r w:rsidRPr="00584181">
        <w:rPr>
          <w:rFonts w:ascii="Calibri" w:hAnsi="Calibri" w:cs="Arial"/>
          <w:sz w:val="24"/>
          <w:szCs w:val="24"/>
        </w:rPr>
        <w:lastRenderedPageBreak/>
        <w:t xml:space="preserve">meios, respeitada a legislação relativa às licitações, sendo assegurado ao beneficiário do registro a preferência de contratação em igualdade de condições.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10.3 – Quando da necessidade de contratação, o Órgão Participante constante do Anexo correspondente, quando houver, por intermédio do gestor do contrato por ele indicado, consultará o Órgão Gerenciador para obter a indicação do fornecedor, dos quantitativos a que este ainda se encontra obrigado e dos preços registrados.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10.4 – É vedada a utilização da ata de registro de preços por órgãos/entidades não-participantes.</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10.5 – Com as informações do Órgão Gerenciador o gestor convocará o fornecedor indicado, celebrando o contrato ou instrumento equivalente.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10.6 - Para instruir a formalização dos contratos ou instrumento equivalente, o prestador de serviços ou fornecedor do bem deverá providenciar e encaminhar ao órgão contratante, no prazo de 05 (cinco) dias úteis a partir da data da convocação, prova de regularidade para com o Sistema de Seguridade Social (INSS), o Fundo de Garantia por Tempo de Serviço (FGTS) e prova de regularidade de tributos Federais, Estaduais e Municipais, sob pena de a contratação não se concretizar.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10.7 – Se as certidões anteriormente apresentadas para habilitação ou constantes do cadastro estiverem dentro do prazo de validade, o fornecedor ficará dispensado da apresentação das mesmas.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10.8 – O fornecedor do bem deverá, no prazo de 05 (cinco) dias corridos contados da data da convocação, comparecer ao órgão contratante para assinar o termo de contrato ou retirar instrumento equivalente.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10.9 – Os futuros contratados devem manter todas as condições ofertadas em suas propostas técnicas durante a execução contratual, em consonância com o que dispõe o artigo 55, inciso XIII, da lei 8.666/93.</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10.10 - Se o fornecedor com preço registrado em primeiro lugar recusar-se a contratar, poderão ser convocados os demais fornecedores classificados na licitação, respeitados as condições de fornecimento, os preços e os prazos do primeiro classificado.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10.11 - Os preços licitados permanecerão fixos e irreajustáveis.</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 xml:space="preserve">XI - DOS PRAZOS, DAS CONDIÇÕES E DA FORMA </w:t>
      </w:r>
      <w:proofErr w:type="gramStart"/>
      <w:r w:rsidRPr="00584181">
        <w:rPr>
          <w:rFonts w:ascii="Calibri" w:hAnsi="Calibri" w:cs="Arial"/>
          <w:b/>
          <w:sz w:val="24"/>
          <w:szCs w:val="24"/>
        </w:rPr>
        <w:t>DE  ENTREGA</w:t>
      </w:r>
      <w:proofErr w:type="gramEnd"/>
      <w:r w:rsidRPr="00584181">
        <w:rPr>
          <w:rFonts w:ascii="Calibri" w:hAnsi="Calibri" w:cs="Arial"/>
          <w:b/>
          <w:sz w:val="24"/>
          <w:szCs w:val="24"/>
        </w:rPr>
        <w:t xml:space="preserve"> DO OBJETO DA LICITAÇÃO</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b/>
          <w:sz w:val="24"/>
          <w:szCs w:val="24"/>
        </w:rPr>
      </w:pPr>
      <w:r w:rsidRPr="00584181">
        <w:rPr>
          <w:rFonts w:ascii="Calibri" w:hAnsi="Calibri" w:cs="Arial"/>
          <w:sz w:val="24"/>
          <w:szCs w:val="24"/>
        </w:rPr>
        <w:t>11.1 – O objeto desta licitação deverá ser</w:t>
      </w:r>
      <w:r w:rsidRPr="00584181">
        <w:rPr>
          <w:rFonts w:ascii="Calibri" w:hAnsi="Calibri" w:cs="Arial"/>
          <w:b/>
          <w:sz w:val="24"/>
          <w:szCs w:val="24"/>
        </w:rPr>
        <w:t xml:space="preserve"> entregue em 05 </w:t>
      </w:r>
      <w:proofErr w:type="gramStart"/>
      <w:r w:rsidRPr="00584181">
        <w:rPr>
          <w:rFonts w:ascii="Calibri" w:hAnsi="Calibri" w:cs="Arial"/>
          <w:b/>
          <w:sz w:val="24"/>
          <w:szCs w:val="24"/>
        </w:rPr>
        <w:t>( cinco</w:t>
      </w:r>
      <w:proofErr w:type="gramEnd"/>
      <w:r w:rsidRPr="00584181">
        <w:rPr>
          <w:rFonts w:ascii="Calibri" w:hAnsi="Calibri" w:cs="Arial"/>
          <w:b/>
          <w:sz w:val="24"/>
          <w:szCs w:val="24"/>
        </w:rPr>
        <w:t xml:space="preserve"> ) dias corridos, a contar do recebimento do empenho.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11.2 – A entrega do objeto desta licitação deverá ser feita n</w:t>
      </w:r>
      <w:r w:rsidR="009E6C1D">
        <w:rPr>
          <w:rFonts w:ascii="Calibri" w:hAnsi="Calibri" w:cs="Arial"/>
          <w:sz w:val="24"/>
          <w:szCs w:val="24"/>
        </w:rPr>
        <w:t xml:space="preserve">o local indicado pela Secretaria </w:t>
      </w:r>
      <w:proofErr w:type="gramStart"/>
      <w:r w:rsidR="009E6C1D">
        <w:rPr>
          <w:rFonts w:ascii="Calibri" w:hAnsi="Calibri" w:cs="Arial"/>
          <w:sz w:val="24"/>
          <w:szCs w:val="24"/>
        </w:rPr>
        <w:t>requisitante</w:t>
      </w:r>
      <w:r w:rsidRPr="00584181">
        <w:rPr>
          <w:rFonts w:ascii="Calibri" w:hAnsi="Calibri" w:cs="Arial"/>
          <w:sz w:val="24"/>
          <w:szCs w:val="24"/>
        </w:rPr>
        <w:t>,  correndo</w:t>
      </w:r>
      <w:proofErr w:type="gramEnd"/>
      <w:r w:rsidRPr="00584181">
        <w:rPr>
          <w:rFonts w:ascii="Calibri" w:hAnsi="Calibri" w:cs="Arial"/>
          <w:sz w:val="24"/>
          <w:szCs w:val="24"/>
        </w:rPr>
        <w:t xml:space="preserve"> por conta da Contratada as despesas de embalagem, seguros, transporte, tributos, encargos trabalhistas e previdenciários decorrentes do fornecimento. </w:t>
      </w: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XII - DAS CONDIÇÕES DE RECEBIMENTO DO OBJETO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12.1 – O objeto da presente licitação será recebido provisoriamente em até 5 (cinco) dias úteis, contados da data da entrega, no local e endereço indicados no subitem 11.2 do item XI anterior.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12.2 - Por ocasião da entrega, a Contratada deverá colher no comprovante respectivo a data, o nome, o cargo, a assinatura e o número do Registro Geral (RG), emitido pela Secretaria de Segurança Pública, do servidor do Contratante responsável pelo recebimento.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12.3 - Constatadas irregularidades no objeto contratual, o Contratante poderá: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a) se disser respeito à especificação, rejeitá-lo no todo ou em parte, determinando sua substituição ou rescindindo a contratação, sem prejuízo das penalidades cabíveis;</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a.1) na hipótese de substituição, a Contratada deverá fazê-la em conformidade com a indicação da Administração, no prazo máximo de 5(cinco) dias, contados da notificação por escrito, mantido o preço inicialmente contratado;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b) se disser respeito à diferença de quantidade ou de partes, determinar sua complementação ou rescindir a contratação, sem prejuízo das penalidades cabíveis;</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lastRenderedPageBreak/>
        <w:t xml:space="preserve">b.1) na hipótese de complementação, a Contratada deverá fazê-la em conformidade com a indicação do Contratante, no prazo máximo de 5 (cinco) dias, contados da notificação por escrito, mantido o preço inicialmente contratado.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12.4 – O recebimento do objeto dar-se-á definitivamente no prazo de 10 (dez) dias úteis, contado da data de entrega do (s) bem (</w:t>
      </w:r>
      <w:proofErr w:type="spellStart"/>
      <w:r w:rsidRPr="00584181">
        <w:rPr>
          <w:rFonts w:ascii="Calibri" w:hAnsi="Calibri" w:cs="Arial"/>
          <w:sz w:val="24"/>
          <w:szCs w:val="24"/>
        </w:rPr>
        <w:t>ns</w:t>
      </w:r>
      <w:proofErr w:type="spellEnd"/>
      <w:r w:rsidRPr="00584181">
        <w:rPr>
          <w:rFonts w:ascii="Calibri" w:hAnsi="Calibri" w:cs="Arial"/>
          <w:sz w:val="24"/>
          <w:szCs w:val="24"/>
        </w:rPr>
        <w:t xml:space="preserve">) uma vez verificado o atendimento integral da quantidade e das especificações contratadas, mediante Termo de Recebimento Definitivo ou Recibo, firmado pelo servidor responsável. </w:t>
      </w: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XIII - DA FORMA DE PAGAMENTO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13.1 - O pagamento será efetuado em até 30(trinta) dias, contados da apresentação da nota fiscal/fatura no protocolo do órgão contratante, à vista do respectivo Termo de Recebimento Definitivo do objeto ou Recibo, na forma prevista no subitem 12.4 do item XII.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13.2 - As notas fiscais/faturas que apresentarem incorreções serão devolvidas à Contratada e seu vencimento ocorrerá 30 (trinta) dias após a data de sua apresentação válida.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13.3. Os preços não devem ser reajustados, salvo os casos permitidos em lei.</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13.4. </w:t>
      </w:r>
      <w:proofErr w:type="gramStart"/>
      <w:r w:rsidRPr="00584181">
        <w:rPr>
          <w:rFonts w:ascii="Calibri" w:hAnsi="Calibri" w:cs="Arial"/>
          <w:sz w:val="24"/>
          <w:szCs w:val="24"/>
        </w:rPr>
        <w:t>deverão</w:t>
      </w:r>
      <w:proofErr w:type="gramEnd"/>
      <w:r w:rsidRPr="00584181">
        <w:rPr>
          <w:rFonts w:ascii="Calibri" w:hAnsi="Calibri" w:cs="Arial"/>
          <w:sz w:val="24"/>
          <w:szCs w:val="24"/>
        </w:rPr>
        <w:t xml:space="preserve"> constar nas notas fiscais: número de processo, pregão, </w:t>
      </w: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XIV - DAS SANÇÕES PARA O CASO DE INADIMPLEMENTO</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14.1 - Ficará impedida de licitar e contratar com a Administração direta e autárquica do Município de Rio Grande da Serra pelo prazo de até 5 (cinco) anos, ou enquanto perdurarem os motivos determinantes da punição, a pessoa, física ou jurídica, que praticar quaisquer atos previstos no artigo 7º da Lei federal nº 10.520, de 17 de julho de 2002.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14.2 - A sanção de que trata o subitem anterior poderá ser aplicada juntamente com as multas estipuladas em ato normativo dos órgãos participantes, garantido o exercício de prévia e ampla defesa.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14.3 - As multas são autônomas e a aplicação de uma não exclui a de outra.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lastRenderedPageBreak/>
        <w:t>14.4 - Os procedimentos para aplicação de advertência e multa relativas ao inadimplemento de obrigações contratuais, serão conduzidos no âmbito do Órgão Participante contratante e as penalidades serão aplicadas por autoridade competente do mesmo órgão.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14.5 – Pela recusa injustificada em assinar o termo contratual ou em retirar o documento equivalente, dentro do prazo estabelecido, será aplicada multa correspondente a 10% do valor do contrato, não aplicando a mesma, à empresa remanescente, em virtude da não aceitação da primeira convocada.</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14.5.1 – Pelo descumprimento das condições estabelecidas no edital, ficará sujeita às seguintes penalidades:</w:t>
      </w:r>
    </w:p>
    <w:p w:rsidR="00584181" w:rsidRPr="00584181" w:rsidRDefault="00584181" w:rsidP="00584181">
      <w:pPr>
        <w:spacing w:line="360" w:lineRule="auto"/>
        <w:ind w:left="708" w:right="-495"/>
        <w:jc w:val="both"/>
        <w:rPr>
          <w:rFonts w:ascii="Calibri" w:hAnsi="Calibri" w:cs="Arial"/>
          <w:sz w:val="24"/>
          <w:szCs w:val="24"/>
        </w:rPr>
      </w:pPr>
      <w:r w:rsidRPr="00584181">
        <w:rPr>
          <w:rFonts w:ascii="Calibri" w:hAnsi="Calibri" w:cs="Arial"/>
          <w:sz w:val="24"/>
          <w:szCs w:val="24"/>
        </w:rPr>
        <w:t>14.5.1.1 – Pelo atraso injustificado na entrega do objeto do contrato:</w:t>
      </w:r>
    </w:p>
    <w:p w:rsidR="00584181" w:rsidRPr="00584181" w:rsidRDefault="00584181" w:rsidP="00584181">
      <w:pPr>
        <w:spacing w:line="360" w:lineRule="auto"/>
        <w:ind w:left="708" w:right="-495"/>
        <w:jc w:val="both"/>
        <w:rPr>
          <w:rFonts w:ascii="Calibri" w:hAnsi="Calibri" w:cs="Arial"/>
          <w:sz w:val="24"/>
          <w:szCs w:val="24"/>
        </w:rPr>
      </w:pPr>
      <w:r w:rsidRPr="00584181">
        <w:rPr>
          <w:rFonts w:ascii="Calibri" w:hAnsi="Calibri" w:cs="Arial"/>
          <w:sz w:val="24"/>
          <w:szCs w:val="24"/>
        </w:rPr>
        <w:t xml:space="preserve">  a) em até 10 dias, multa de 0,5% sobre o valor da obrigação, por dia de atraso;  </w:t>
      </w:r>
    </w:p>
    <w:p w:rsidR="00584181" w:rsidRPr="00584181" w:rsidRDefault="00584181" w:rsidP="00584181">
      <w:pPr>
        <w:spacing w:line="360" w:lineRule="auto"/>
        <w:ind w:left="900"/>
        <w:jc w:val="both"/>
        <w:rPr>
          <w:rFonts w:ascii="Calibri" w:hAnsi="Calibri" w:cs="Arial"/>
          <w:sz w:val="24"/>
          <w:szCs w:val="24"/>
        </w:rPr>
      </w:pPr>
      <w:r w:rsidRPr="00584181">
        <w:rPr>
          <w:rFonts w:ascii="Calibri" w:hAnsi="Calibri" w:cs="Arial"/>
          <w:sz w:val="24"/>
          <w:szCs w:val="24"/>
        </w:rPr>
        <w:t>b) superior 10 dias, multa de 1% sobre o valor da obrigação por dia de atraso; </w:t>
      </w:r>
    </w:p>
    <w:p w:rsidR="00584181" w:rsidRPr="00584181" w:rsidRDefault="00584181" w:rsidP="00584181">
      <w:pPr>
        <w:tabs>
          <w:tab w:val="left" w:pos="540"/>
        </w:tabs>
        <w:spacing w:line="360" w:lineRule="auto"/>
        <w:ind w:left="540"/>
        <w:jc w:val="both"/>
        <w:rPr>
          <w:rFonts w:ascii="Calibri" w:hAnsi="Calibri" w:cs="Arial"/>
          <w:sz w:val="24"/>
          <w:szCs w:val="24"/>
        </w:rPr>
      </w:pPr>
      <w:r w:rsidRPr="00584181">
        <w:rPr>
          <w:rFonts w:ascii="Calibri" w:hAnsi="Calibri" w:cs="Arial"/>
          <w:sz w:val="24"/>
          <w:szCs w:val="24"/>
        </w:rPr>
        <w:t>14.5.1.2 – Pela inexecução do ajuste:</w:t>
      </w:r>
    </w:p>
    <w:p w:rsidR="00584181" w:rsidRPr="00584181" w:rsidRDefault="00584181" w:rsidP="00584181">
      <w:pPr>
        <w:spacing w:line="360" w:lineRule="auto"/>
        <w:ind w:left="900"/>
        <w:jc w:val="both"/>
        <w:rPr>
          <w:rFonts w:ascii="Calibri" w:hAnsi="Calibri" w:cs="Arial"/>
          <w:sz w:val="24"/>
          <w:szCs w:val="24"/>
        </w:rPr>
      </w:pPr>
      <w:r w:rsidRPr="00584181">
        <w:rPr>
          <w:rFonts w:ascii="Calibri" w:hAnsi="Calibri" w:cs="Arial"/>
          <w:sz w:val="24"/>
          <w:szCs w:val="24"/>
        </w:rPr>
        <w:t>a) se a inexecução for parcial, multa de 10% sobre o valor da obrigação restante;</w:t>
      </w:r>
    </w:p>
    <w:p w:rsidR="00584181" w:rsidRPr="00584181" w:rsidRDefault="00584181" w:rsidP="00584181">
      <w:pPr>
        <w:spacing w:line="360" w:lineRule="auto"/>
        <w:ind w:left="900"/>
        <w:jc w:val="both"/>
        <w:rPr>
          <w:rFonts w:ascii="Calibri" w:hAnsi="Calibri" w:cs="Arial"/>
          <w:sz w:val="24"/>
          <w:szCs w:val="24"/>
        </w:rPr>
      </w:pPr>
      <w:r w:rsidRPr="00584181">
        <w:rPr>
          <w:rFonts w:ascii="Calibri" w:hAnsi="Calibri" w:cs="Arial"/>
          <w:sz w:val="24"/>
          <w:szCs w:val="24"/>
        </w:rPr>
        <w:t>b) se a inexecução for total, multa de 10% sobre o valor do contrato.</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1º - Entende-se por inexecução parcial o inadimplemento de no máximo 40%(quarenta por cento) do objeto do contrato, sendo certo que o inadimplemento em limite superior ao mencionado configura inadimplemento total.</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8.1.6 - Deverá ficar impedida de licitar e contratar com a Administração direta e indireta do Município de Rio Grande da Serra pelo prazo de até 5(cinco) anos, a pessoa, física ou jurídica, que praticar quaisquer atos previstos no artigo 7º da Lei Federal nº 10.520/2002.</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lastRenderedPageBreak/>
        <w:t xml:space="preserve">14.6 - Os procedimentos para aplicação das demais penalidades não indicadas no parágrafo anterior serão conduzidos no âmbito do Órgão Gerenciador e as penalidades serão aplicadas por autoridade competente do mesmo órgão. </w:t>
      </w:r>
    </w:p>
    <w:p w:rsidR="00584181" w:rsidRPr="00584181" w:rsidRDefault="00584181" w:rsidP="00584181">
      <w:pPr>
        <w:shd w:val="clear" w:color="auto" w:fill="E0E0E0"/>
        <w:spacing w:line="360" w:lineRule="auto"/>
        <w:jc w:val="center"/>
        <w:rPr>
          <w:rFonts w:ascii="Calibri" w:hAnsi="Calibri" w:cs="Arial"/>
          <w:b/>
          <w:sz w:val="24"/>
          <w:szCs w:val="24"/>
        </w:rPr>
      </w:pPr>
      <w:r w:rsidRPr="00584181">
        <w:rPr>
          <w:rFonts w:ascii="Calibri" w:hAnsi="Calibri" w:cs="Arial"/>
          <w:b/>
          <w:sz w:val="24"/>
          <w:szCs w:val="24"/>
        </w:rPr>
        <w:t>XV - DAS DISPOSIÇÕES FINAIS</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15.1 - As normas disciplinadoras desta licitação serão interpretadas em favor da ampliação da disputa, respeitada a igualdade de oportunidade entre as licitantes e desde que não comprometam o interesse público, a finalidade e a segurança da contratação.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15.2 - O resultado do presente certame será divulgado no Diário Oficial do Município e nos endereços eletrônicos http://www.riograndedaserra.sp.gov.br e </w:t>
      </w:r>
      <w:hyperlink r:id="rId12" w:history="1">
        <w:r w:rsidRPr="00584181">
          <w:rPr>
            <w:rStyle w:val="Hyperlink"/>
            <w:rFonts w:ascii="Calibri" w:hAnsi="Calibri" w:cs="Arial"/>
            <w:sz w:val="24"/>
            <w:szCs w:val="24"/>
          </w:rPr>
          <w:t>www.comissaodopregao.webnode.com.br</w:t>
        </w:r>
      </w:hyperlink>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15.3 - Os demais atos pertinentes a esta licitação, passíveis de divulgação, serão publicados no Diário Oficial do Município.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15.4 - Os envelopes contendo os documentos de habilitação, não abertos, ficarão à disposição para retirada no Departamento de licitação na Av. D. Pedro I, Centro - Rio Grande da Serra, durante</w:t>
      </w:r>
      <w:r w:rsidR="004A689A">
        <w:rPr>
          <w:rFonts w:ascii="Calibri" w:hAnsi="Calibri" w:cs="Arial"/>
          <w:sz w:val="24"/>
          <w:szCs w:val="24"/>
        </w:rPr>
        <w:t xml:space="preserve"> </w:t>
      </w:r>
      <w:r w:rsidRPr="00584181">
        <w:rPr>
          <w:rFonts w:ascii="Calibri" w:hAnsi="Calibri" w:cs="Arial"/>
          <w:sz w:val="24"/>
          <w:szCs w:val="24"/>
        </w:rPr>
        <w:t xml:space="preserve">05 dias após a publicação da Ata de Registro de Preços, findo os quais poderão ser destruídos.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15.5 - Até 2 dias úteis anteriores à data fixada para recebimento das propostas, qualquer pessoa poderá solicitar esclarecimentos, providências ou impugnar o ato convocatório do Pregão, onde não será aceito via e-mail, devendo ser entregue a Av. </w:t>
      </w:r>
      <w:proofErr w:type="spellStart"/>
      <w:r w:rsidRPr="00584181">
        <w:rPr>
          <w:rFonts w:ascii="Calibri" w:hAnsi="Calibri" w:cs="Arial"/>
          <w:sz w:val="24"/>
          <w:szCs w:val="24"/>
        </w:rPr>
        <w:t>D.Pedro</w:t>
      </w:r>
      <w:proofErr w:type="spellEnd"/>
      <w:r w:rsidRPr="00584181">
        <w:rPr>
          <w:rFonts w:ascii="Calibri" w:hAnsi="Calibri" w:cs="Arial"/>
          <w:sz w:val="24"/>
          <w:szCs w:val="24"/>
        </w:rPr>
        <w:t xml:space="preserve"> I, 10 – Centro – Rio Grande da Serra.</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15.5.1 - A petição será dirigida à Pregoeira Carla Maria R. Carvalho </w:t>
      </w:r>
      <w:proofErr w:type="spellStart"/>
      <w:r w:rsidRPr="00584181">
        <w:rPr>
          <w:rFonts w:ascii="Calibri" w:hAnsi="Calibri" w:cs="Arial"/>
          <w:sz w:val="24"/>
          <w:szCs w:val="24"/>
        </w:rPr>
        <w:t>Manfré</w:t>
      </w:r>
      <w:proofErr w:type="spellEnd"/>
      <w:r w:rsidRPr="00584181">
        <w:rPr>
          <w:rFonts w:ascii="Calibri" w:hAnsi="Calibri" w:cs="Arial"/>
          <w:sz w:val="24"/>
          <w:szCs w:val="24"/>
        </w:rPr>
        <w:t xml:space="preserve">, que decidirá no prazo de vinte e quatro horas, após o recebimento e será respondido através do </w:t>
      </w:r>
      <w:proofErr w:type="gramStart"/>
      <w:r w:rsidRPr="00584181">
        <w:rPr>
          <w:rFonts w:ascii="Calibri" w:hAnsi="Calibri" w:cs="Arial"/>
          <w:sz w:val="24"/>
          <w:szCs w:val="24"/>
        </w:rPr>
        <w:t>e-mail :</w:t>
      </w:r>
      <w:proofErr w:type="gramEnd"/>
      <w:r w:rsidRPr="00584181">
        <w:rPr>
          <w:rFonts w:ascii="Calibri" w:hAnsi="Calibri" w:cs="Arial"/>
          <w:sz w:val="24"/>
          <w:szCs w:val="24"/>
        </w:rPr>
        <w:t xml:space="preserve"> pregao.pmrgs@gmail.com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15.5.2 - Acolhida a petição contra o ato convocatório, será designada nova data para a realização do certame.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15.6 – Os casos omissos do presente Pregão serão solucionados pelo Órgão Gerenciador.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lastRenderedPageBreak/>
        <w:t xml:space="preserve">15.7 – Não será exigida a prestação de garantia para as contratações resultantes desta licitação.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15.8 – Os esclarecimentos relativos a esta licitação serão prestados nos dias de expediente, das 08:00 às 17:00 horas, no Departamento Licitação modalidade Pregão Av. D. Pedro I, Centro - Rio Grande da Serra.</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15.09 - Para dirimir quaisquer questões decorrentes da licitação, não resolvidas na esfera administrativa, será competente o foro Distrital de Rio Grande da Serra Comarca de Ribeirão Pires. </w:t>
      </w:r>
    </w:p>
    <w:p w:rsidR="00584181" w:rsidRPr="00584181" w:rsidRDefault="00584181" w:rsidP="00584181">
      <w:pPr>
        <w:spacing w:line="360" w:lineRule="auto"/>
        <w:jc w:val="center"/>
        <w:rPr>
          <w:rFonts w:ascii="Calibri" w:hAnsi="Calibri" w:cs="Arial"/>
          <w:sz w:val="24"/>
          <w:szCs w:val="24"/>
        </w:rPr>
      </w:pPr>
    </w:p>
    <w:p w:rsidR="00584181" w:rsidRPr="00584181" w:rsidRDefault="00584181" w:rsidP="00584181">
      <w:pPr>
        <w:spacing w:line="360" w:lineRule="auto"/>
        <w:jc w:val="center"/>
        <w:rPr>
          <w:rFonts w:ascii="Calibri" w:hAnsi="Calibri" w:cs="Arial"/>
          <w:sz w:val="24"/>
          <w:szCs w:val="24"/>
        </w:rPr>
      </w:pPr>
    </w:p>
    <w:p w:rsidR="00584181" w:rsidRPr="00584181" w:rsidRDefault="00584181" w:rsidP="00584181">
      <w:pPr>
        <w:spacing w:line="360" w:lineRule="auto"/>
        <w:jc w:val="center"/>
        <w:rPr>
          <w:rFonts w:ascii="Calibri" w:hAnsi="Calibri" w:cs="Arial"/>
          <w:sz w:val="24"/>
          <w:szCs w:val="24"/>
        </w:rPr>
      </w:pPr>
      <w:r w:rsidRPr="00584181">
        <w:rPr>
          <w:rFonts w:ascii="Calibri" w:hAnsi="Calibri" w:cs="Arial"/>
          <w:sz w:val="24"/>
          <w:szCs w:val="24"/>
        </w:rPr>
        <w:t xml:space="preserve">Rio Grande da Serra, </w:t>
      </w:r>
      <w:r w:rsidR="004A689A">
        <w:rPr>
          <w:rFonts w:ascii="Calibri" w:hAnsi="Calibri" w:cs="Arial"/>
          <w:sz w:val="24"/>
          <w:szCs w:val="24"/>
        </w:rPr>
        <w:t>1</w:t>
      </w:r>
      <w:r w:rsidR="005C0696">
        <w:rPr>
          <w:rFonts w:ascii="Calibri" w:hAnsi="Calibri" w:cs="Arial"/>
          <w:sz w:val="24"/>
          <w:szCs w:val="24"/>
        </w:rPr>
        <w:t>5</w:t>
      </w:r>
      <w:r w:rsidRPr="00584181">
        <w:rPr>
          <w:rFonts w:ascii="Calibri" w:hAnsi="Calibri" w:cs="Arial"/>
          <w:sz w:val="24"/>
          <w:szCs w:val="24"/>
        </w:rPr>
        <w:t>/</w:t>
      </w:r>
      <w:r w:rsidR="005C0696">
        <w:rPr>
          <w:rFonts w:ascii="Calibri" w:hAnsi="Calibri" w:cs="Arial"/>
          <w:sz w:val="24"/>
          <w:szCs w:val="24"/>
        </w:rPr>
        <w:t>1</w:t>
      </w:r>
      <w:r w:rsidRPr="00584181">
        <w:rPr>
          <w:rFonts w:ascii="Calibri" w:hAnsi="Calibri" w:cs="Arial"/>
          <w:sz w:val="24"/>
          <w:szCs w:val="24"/>
        </w:rPr>
        <w:t>0/2015.</w:t>
      </w:r>
    </w:p>
    <w:p w:rsidR="00584181" w:rsidRPr="00584181" w:rsidRDefault="00584181" w:rsidP="00584181">
      <w:pPr>
        <w:spacing w:line="360" w:lineRule="auto"/>
        <w:jc w:val="center"/>
        <w:rPr>
          <w:rFonts w:ascii="Calibri" w:hAnsi="Calibri" w:cs="Arial"/>
          <w:sz w:val="24"/>
          <w:szCs w:val="24"/>
        </w:rPr>
      </w:pPr>
    </w:p>
    <w:p w:rsidR="00584181" w:rsidRPr="00584181" w:rsidRDefault="004A689A" w:rsidP="00584181">
      <w:pPr>
        <w:spacing w:line="360" w:lineRule="auto"/>
        <w:jc w:val="center"/>
        <w:rPr>
          <w:rFonts w:ascii="Calibri" w:hAnsi="Calibri" w:cs="Arial"/>
          <w:sz w:val="24"/>
          <w:szCs w:val="24"/>
        </w:rPr>
      </w:pPr>
      <w:proofErr w:type="spellStart"/>
      <w:r>
        <w:rPr>
          <w:rFonts w:ascii="Calibri" w:hAnsi="Calibri" w:cs="Arial"/>
          <w:sz w:val="24"/>
          <w:szCs w:val="24"/>
        </w:rPr>
        <w:t>Luis</w:t>
      </w:r>
      <w:proofErr w:type="spellEnd"/>
      <w:r>
        <w:rPr>
          <w:rFonts w:ascii="Calibri" w:hAnsi="Calibri" w:cs="Arial"/>
          <w:sz w:val="24"/>
          <w:szCs w:val="24"/>
        </w:rPr>
        <w:t xml:space="preserve"> </w:t>
      </w:r>
      <w:proofErr w:type="spellStart"/>
      <w:r>
        <w:rPr>
          <w:rFonts w:ascii="Calibri" w:hAnsi="Calibri" w:cs="Arial"/>
          <w:sz w:val="24"/>
          <w:szCs w:val="24"/>
        </w:rPr>
        <w:t>Casillo</w:t>
      </w:r>
      <w:proofErr w:type="spellEnd"/>
      <w:r>
        <w:rPr>
          <w:rFonts w:ascii="Calibri" w:hAnsi="Calibri" w:cs="Arial"/>
          <w:sz w:val="24"/>
          <w:szCs w:val="24"/>
        </w:rPr>
        <w:t xml:space="preserve"> Lopes</w:t>
      </w:r>
    </w:p>
    <w:p w:rsidR="00584181" w:rsidRPr="00584181" w:rsidRDefault="00584181" w:rsidP="00584181">
      <w:pPr>
        <w:spacing w:line="360" w:lineRule="auto"/>
        <w:jc w:val="center"/>
        <w:rPr>
          <w:rFonts w:ascii="Calibri" w:hAnsi="Calibri" w:cs="Arial"/>
          <w:sz w:val="24"/>
          <w:szCs w:val="24"/>
        </w:rPr>
      </w:pPr>
      <w:r w:rsidRPr="00584181">
        <w:rPr>
          <w:rFonts w:ascii="Calibri" w:hAnsi="Calibri" w:cs="Arial"/>
          <w:sz w:val="24"/>
          <w:szCs w:val="24"/>
        </w:rPr>
        <w:t xml:space="preserve">Secretário da </w:t>
      </w:r>
      <w:r w:rsidR="00DF2E4E">
        <w:rPr>
          <w:rFonts w:ascii="Calibri" w:hAnsi="Calibri" w:cs="Arial"/>
          <w:sz w:val="24"/>
          <w:szCs w:val="24"/>
        </w:rPr>
        <w:t>Admin</w:t>
      </w:r>
      <w:r w:rsidR="004A689A">
        <w:rPr>
          <w:rFonts w:ascii="Calibri" w:hAnsi="Calibri" w:cs="Arial"/>
          <w:sz w:val="24"/>
          <w:szCs w:val="24"/>
        </w:rPr>
        <w:t>i</w:t>
      </w:r>
      <w:r w:rsidR="00DF2E4E">
        <w:rPr>
          <w:rFonts w:ascii="Calibri" w:hAnsi="Calibri" w:cs="Arial"/>
          <w:sz w:val="24"/>
          <w:szCs w:val="24"/>
        </w:rPr>
        <w:t>s</w:t>
      </w:r>
      <w:r w:rsidR="004A689A">
        <w:rPr>
          <w:rFonts w:ascii="Calibri" w:hAnsi="Calibri" w:cs="Arial"/>
          <w:sz w:val="24"/>
          <w:szCs w:val="24"/>
        </w:rPr>
        <w:t>tração</w:t>
      </w:r>
    </w:p>
    <w:p w:rsidR="00584181" w:rsidRDefault="00584181" w:rsidP="00584181">
      <w:pPr>
        <w:spacing w:line="360" w:lineRule="auto"/>
        <w:jc w:val="both"/>
        <w:rPr>
          <w:rFonts w:ascii="Calibri" w:hAnsi="Calibri" w:cs="Arial"/>
          <w:b/>
          <w:sz w:val="24"/>
          <w:szCs w:val="24"/>
        </w:rPr>
      </w:pPr>
    </w:p>
    <w:p w:rsidR="009F6388" w:rsidRDefault="009F6388" w:rsidP="00584181">
      <w:pPr>
        <w:spacing w:line="360" w:lineRule="auto"/>
        <w:jc w:val="both"/>
        <w:rPr>
          <w:rFonts w:ascii="Calibri" w:hAnsi="Calibri" w:cs="Arial"/>
          <w:b/>
          <w:sz w:val="24"/>
          <w:szCs w:val="24"/>
        </w:rPr>
      </w:pPr>
    </w:p>
    <w:p w:rsidR="009F6388" w:rsidRDefault="009F6388" w:rsidP="00584181">
      <w:pPr>
        <w:spacing w:line="360" w:lineRule="auto"/>
        <w:jc w:val="both"/>
        <w:rPr>
          <w:rFonts w:ascii="Calibri" w:hAnsi="Calibri" w:cs="Arial"/>
          <w:b/>
          <w:sz w:val="24"/>
          <w:szCs w:val="24"/>
        </w:rPr>
      </w:pPr>
    </w:p>
    <w:p w:rsidR="009F6388" w:rsidRDefault="009F6388" w:rsidP="00584181">
      <w:pPr>
        <w:spacing w:line="360" w:lineRule="auto"/>
        <w:jc w:val="both"/>
        <w:rPr>
          <w:rFonts w:ascii="Calibri" w:hAnsi="Calibri" w:cs="Arial"/>
          <w:b/>
          <w:sz w:val="24"/>
          <w:szCs w:val="24"/>
        </w:rPr>
      </w:pPr>
    </w:p>
    <w:p w:rsidR="009F6388" w:rsidRDefault="009F6388" w:rsidP="00584181">
      <w:pPr>
        <w:spacing w:line="360" w:lineRule="auto"/>
        <w:jc w:val="both"/>
        <w:rPr>
          <w:rFonts w:ascii="Calibri" w:hAnsi="Calibri" w:cs="Arial"/>
          <w:b/>
          <w:sz w:val="24"/>
          <w:szCs w:val="24"/>
        </w:rPr>
      </w:pPr>
    </w:p>
    <w:p w:rsidR="009F6388" w:rsidRDefault="009F6388" w:rsidP="00584181">
      <w:pPr>
        <w:spacing w:line="360" w:lineRule="auto"/>
        <w:jc w:val="both"/>
        <w:rPr>
          <w:rFonts w:ascii="Calibri" w:hAnsi="Calibri" w:cs="Arial"/>
          <w:b/>
          <w:sz w:val="24"/>
          <w:szCs w:val="24"/>
        </w:rPr>
      </w:pPr>
    </w:p>
    <w:p w:rsidR="009F6388" w:rsidRDefault="009F6388" w:rsidP="00584181">
      <w:pPr>
        <w:spacing w:line="360" w:lineRule="auto"/>
        <w:jc w:val="both"/>
        <w:rPr>
          <w:rFonts w:ascii="Calibri" w:hAnsi="Calibri" w:cs="Arial"/>
          <w:b/>
          <w:sz w:val="24"/>
          <w:szCs w:val="24"/>
        </w:rPr>
      </w:pPr>
    </w:p>
    <w:p w:rsidR="009F6388" w:rsidRDefault="009F6388" w:rsidP="00584181">
      <w:pPr>
        <w:spacing w:line="360" w:lineRule="auto"/>
        <w:jc w:val="both"/>
        <w:rPr>
          <w:rFonts w:ascii="Calibri" w:hAnsi="Calibri" w:cs="Arial"/>
          <w:b/>
          <w:sz w:val="24"/>
          <w:szCs w:val="24"/>
        </w:rPr>
      </w:pPr>
    </w:p>
    <w:p w:rsidR="009F6388" w:rsidRDefault="009F6388" w:rsidP="00584181">
      <w:pPr>
        <w:spacing w:line="360" w:lineRule="auto"/>
        <w:jc w:val="both"/>
        <w:rPr>
          <w:rFonts w:ascii="Calibri" w:hAnsi="Calibri" w:cs="Arial"/>
          <w:b/>
          <w:sz w:val="24"/>
          <w:szCs w:val="24"/>
        </w:rPr>
      </w:pPr>
    </w:p>
    <w:p w:rsidR="009F6388" w:rsidRDefault="009F6388" w:rsidP="00584181">
      <w:pPr>
        <w:spacing w:line="360" w:lineRule="auto"/>
        <w:jc w:val="both"/>
        <w:rPr>
          <w:rFonts w:ascii="Calibri" w:hAnsi="Calibri" w:cs="Arial"/>
          <w:b/>
          <w:sz w:val="24"/>
          <w:szCs w:val="24"/>
        </w:rPr>
      </w:pPr>
    </w:p>
    <w:p w:rsidR="009F6388" w:rsidRDefault="009F6388" w:rsidP="00584181">
      <w:pPr>
        <w:spacing w:line="360" w:lineRule="auto"/>
        <w:jc w:val="both"/>
        <w:rPr>
          <w:rFonts w:ascii="Calibri" w:hAnsi="Calibri" w:cs="Arial"/>
          <w:b/>
          <w:sz w:val="24"/>
          <w:szCs w:val="24"/>
        </w:rPr>
      </w:pPr>
    </w:p>
    <w:p w:rsidR="00584181" w:rsidRPr="00584181" w:rsidRDefault="00584181" w:rsidP="00584181">
      <w:pPr>
        <w:spacing w:line="360" w:lineRule="auto"/>
        <w:jc w:val="center"/>
        <w:rPr>
          <w:rFonts w:ascii="Calibri" w:hAnsi="Calibri" w:cs="Calibri"/>
          <w:b/>
          <w:sz w:val="24"/>
          <w:szCs w:val="24"/>
        </w:rPr>
      </w:pPr>
      <w:r w:rsidRPr="00584181">
        <w:rPr>
          <w:rFonts w:ascii="Calibri" w:hAnsi="Calibri" w:cs="Calibri"/>
          <w:b/>
          <w:sz w:val="24"/>
          <w:szCs w:val="24"/>
        </w:rPr>
        <w:lastRenderedPageBreak/>
        <w:t>ANEXO I</w:t>
      </w:r>
      <w:r w:rsidR="009F6388">
        <w:rPr>
          <w:rFonts w:ascii="Calibri" w:hAnsi="Calibri" w:cs="Calibri"/>
          <w:b/>
          <w:sz w:val="24"/>
          <w:szCs w:val="24"/>
        </w:rPr>
        <w:t xml:space="preserve"> - </w:t>
      </w:r>
      <w:r w:rsidRPr="00584181">
        <w:rPr>
          <w:rFonts w:ascii="Calibri" w:hAnsi="Calibri" w:cs="Calibri"/>
          <w:b/>
          <w:sz w:val="24"/>
          <w:szCs w:val="24"/>
        </w:rPr>
        <w:t>DO OBJETO</w:t>
      </w:r>
    </w:p>
    <w:tbl>
      <w:tblPr>
        <w:tblW w:w="8926" w:type="dxa"/>
        <w:tblCellMar>
          <w:left w:w="70" w:type="dxa"/>
          <w:right w:w="70" w:type="dxa"/>
        </w:tblCellMar>
        <w:tblLook w:val="04A0" w:firstRow="1" w:lastRow="0" w:firstColumn="1" w:lastColumn="0" w:noHBand="0" w:noVBand="1"/>
      </w:tblPr>
      <w:tblGrid>
        <w:gridCol w:w="600"/>
        <w:gridCol w:w="1400"/>
        <w:gridCol w:w="940"/>
        <w:gridCol w:w="5986"/>
      </w:tblGrid>
      <w:tr w:rsidR="009F6388" w:rsidRPr="009F6388" w:rsidTr="009F6388">
        <w:trPr>
          <w:trHeight w:val="1020"/>
        </w:trPr>
        <w:tc>
          <w:tcPr>
            <w:tcW w:w="600" w:type="dxa"/>
            <w:tcBorders>
              <w:top w:val="single" w:sz="4" w:space="0" w:color="auto"/>
              <w:left w:val="single" w:sz="4" w:space="0" w:color="auto"/>
              <w:bottom w:val="nil"/>
              <w:right w:val="single" w:sz="4" w:space="0" w:color="auto"/>
            </w:tcBorders>
            <w:shd w:val="clear" w:color="000000" w:fill="D9D9D9"/>
            <w:noWrap/>
            <w:vAlign w:val="center"/>
            <w:hideMark/>
          </w:tcPr>
          <w:p w:rsidR="009F6388" w:rsidRPr="009F6388" w:rsidRDefault="009F6388" w:rsidP="009F6388">
            <w:pPr>
              <w:spacing w:after="0" w:line="240" w:lineRule="auto"/>
              <w:jc w:val="center"/>
              <w:rPr>
                <w:rFonts w:ascii="Calibri" w:eastAsia="Times New Roman" w:hAnsi="Calibri" w:cs="Times New Roman"/>
                <w:b/>
                <w:bCs/>
                <w:sz w:val="20"/>
                <w:szCs w:val="20"/>
                <w:lang w:eastAsia="pt-BR"/>
              </w:rPr>
            </w:pPr>
            <w:r w:rsidRPr="009F6388">
              <w:rPr>
                <w:rFonts w:ascii="Calibri" w:eastAsia="Times New Roman" w:hAnsi="Calibri" w:cs="Times New Roman"/>
                <w:b/>
                <w:bCs/>
                <w:sz w:val="20"/>
                <w:szCs w:val="20"/>
                <w:lang w:eastAsia="pt-BR"/>
              </w:rPr>
              <w:t>ITEM</w:t>
            </w:r>
          </w:p>
        </w:tc>
        <w:tc>
          <w:tcPr>
            <w:tcW w:w="1400" w:type="dxa"/>
            <w:tcBorders>
              <w:top w:val="single" w:sz="4" w:space="0" w:color="auto"/>
              <w:left w:val="nil"/>
              <w:bottom w:val="nil"/>
              <w:right w:val="single" w:sz="4" w:space="0" w:color="auto"/>
            </w:tcBorders>
            <w:shd w:val="clear" w:color="000000" w:fill="D9D9D9"/>
            <w:noWrap/>
            <w:vAlign w:val="center"/>
            <w:hideMark/>
          </w:tcPr>
          <w:p w:rsidR="009F6388" w:rsidRPr="009F6388" w:rsidRDefault="009F6388" w:rsidP="009F6388">
            <w:pPr>
              <w:spacing w:after="0" w:line="240" w:lineRule="auto"/>
              <w:jc w:val="center"/>
              <w:rPr>
                <w:rFonts w:ascii="Calibri" w:eastAsia="Times New Roman" w:hAnsi="Calibri" w:cs="Times New Roman"/>
                <w:b/>
                <w:bCs/>
                <w:sz w:val="20"/>
                <w:szCs w:val="20"/>
                <w:lang w:eastAsia="pt-BR"/>
              </w:rPr>
            </w:pPr>
            <w:r w:rsidRPr="009F6388">
              <w:rPr>
                <w:rFonts w:ascii="Calibri" w:eastAsia="Times New Roman" w:hAnsi="Calibri" w:cs="Times New Roman"/>
                <w:b/>
                <w:bCs/>
                <w:sz w:val="20"/>
                <w:szCs w:val="20"/>
                <w:lang w:eastAsia="pt-BR"/>
              </w:rPr>
              <w:t>QUANTIDADE</w:t>
            </w:r>
          </w:p>
        </w:tc>
        <w:tc>
          <w:tcPr>
            <w:tcW w:w="940" w:type="dxa"/>
            <w:tcBorders>
              <w:top w:val="single" w:sz="4" w:space="0" w:color="auto"/>
              <w:left w:val="nil"/>
              <w:bottom w:val="nil"/>
              <w:right w:val="single" w:sz="4" w:space="0" w:color="auto"/>
            </w:tcBorders>
            <w:shd w:val="clear" w:color="000000" w:fill="D9D9D9"/>
            <w:noWrap/>
            <w:vAlign w:val="center"/>
            <w:hideMark/>
          </w:tcPr>
          <w:p w:rsidR="009F6388" w:rsidRPr="009F6388" w:rsidRDefault="009F6388" w:rsidP="009F6388">
            <w:pPr>
              <w:spacing w:after="0" w:line="240" w:lineRule="auto"/>
              <w:jc w:val="center"/>
              <w:rPr>
                <w:rFonts w:ascii="Calibri" w:eastAsia="Times New Roman" w:hAnsi="Calibri" w:cs="Times New Roman"/>
                <w:b/>
                <w:bCs/>
                <w:sz w:val="20"/>
                <w:szCs w:val="20"/>
                <w:lang w:eastAsia="pt-BR"/>
              </w:rPr>
            </w:pPr>
            <w:r w:rsidRPr="009F6388">
              <w:rPr>
                <w:rFonts w:ascii="Calibri" w:eastAsia="Times New Roman" w:hAnsi="Calibri" w:cs="Times New Roman"/>
                <w:b/>
                <w:bCs/>
                <w:sz w:val="20"/>
                <w:szCs w:val="20"/>
                <w:lang w:eastAsia="pt-BR"/>
              </w:rPr>
              <w:t>UMC</w:t>
            </w:r>
          </w:p>
        </w:tc>
        <w:tc>
          <w:tcPr>
            <w:tcW w:w="5986" w:type="dxa"/>
            <w:tcBorders>
              <w:top w:val="single" w:sz="4" w:space="0" w:color="auto"/>
              <w:left w:val="nil"/>
              <w:bottom w:val="nil"/>
              <w:right w:val="single" w:sz="4" w:space="0" w:color="auto"/>
            </w:tcBorders>
            <w:shd w:val="clear" w:color="000000" w:fill="D9D9D9"/>
            <w:noWrap/>
            <w:vAlign w:val="center"/>
            <w:hideMark/>
          </w:tcPr>
          <w:p w:rsidR="009F6388" w:rsidRPr="009F6388" w:rsidRDefault="009F6388" w:rsidP="009F6388">
            <w:pPr>
              <w:spacing w:after="0" w:line="240" w:lineRule="auto"/>
              <w:jc w:val="center"/>
              <w:rPr>
                <w:rFonts w:ascii="Calibri" w:eastAsia="Times New Roman" w:hAnsi="Calibri" w:cs="Times New Roman"/>
                <w:b/>
                <w:bCs/>
                <w:sz w:val="20"/>
                <w:szCs w:val="20"/>
                <w:lang w:eastAsia="pt-BR"/>
              </w:rPr>
            </w:pPr>
            <w:r w:rsidRPr="009F6388">
              <w:rPr>
                <w:rFonts w:ascii="Calibri" w:eastAsia="Times New Roman" w:hAnsi="Calibri" w:cs="Times New Roman"/>
                <w:b/>
                <w:bCs/>
                <w:sz w:val="20"/>
                <w:szCs w:val="20"/>
                <w:lang w:eastAsia="pt-BR"/>
              </w:rPr>
              <w:t>DESCRIÇÃO</w:t>
            </w:r>
          </w:p>
        </w:tc>
      </w:tr>
      <w:tr w:rsidR="009F6388" w:rsidRPr="009F6388" w:rsidTr="009F6388">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001</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single" w:sz="4" w:space="0" w:color="auto"/>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CABO P10 PARA CAIXA ACÚSTICA - CABO COM 10 METROS - Especificações: </w:t>
            </w:r>
            <w:r w:rsidRPr="009F6388">
              <w:rPr>
                <w:rFonts w:ascii="Calibri" w:eastAsia="Times New Roman" w:hAnsi="Calibri" w:cs="Times New Roman"/>
                <w:sz w:val="20"/>
                <w:szCs w:val="20"/>
                <w:lang w:eastAsia="pt-BR"/>
              </w:rPr>
              <w:t xml:space="preserve">Cabo para ligação/interligações de caixas acústicas. Fabricado com liga de cobre OFHC e bitola de 2 x 1.50 mm² / 14 AWG (SPP). Montado com conectores P10 x P10 usinados em latão (CLA) niquelados e capa injetada em polímero. </w:t>
            </w:r>
          </w:p>
        </w:tc>
      </w:tr>
      <w:tr w:rsidR="009F6388" w:rsidRPr="009F6388" w:rsidTr="009F6388">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002</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2</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CABO BALANCEADO XLR - CABO COM 9,15 </w:t>
            </w:r>
            <w:proofErr w:type="gramStart"/>
            <w:r w:rsidRPr="009F6388">
              <w:rPr>
                <w:rFonts w:ascii="Calibri" w:eastAsia="Times New Roman" w:hAnsi="Calibri" w:cs="Times New Roman"/>
                <w:b/>
                <w:bCs/>
                <w:sz w:val="20"/>
                <w:szCs w:val="20"/>
                <w:lang w:eastAsia="pt-BR"/>
              </w:rPr>
              <w:t>METROS  -</w:t>
            </w:r>
            <w:proofErr w:type="gramEnd"/>
            <w:r w:rsidRPr="009F6388">
              <w:rPr>
                <w:rFonts w:ascii="Calibri" w:eastAsia="Times New Roman" w:hAnsi="Calibri" w:cs="Times New Roman"/>
                <w:b/>
                <w:bCs/>
                <w:sz w:val="20"/>
                <w:szCs w:val="20"/>
                <w:lang w:eastAsia="pt-BR"/>
              </w:rPr>
              <w:t xml:space="preserve"> Especificações: </w:t>
            </w:r>
            <w:r w:rsidRPr="009F6388">
              <w:rPr>
                <w:rFonts w:ascii="Calibri" w:eastAsia="Times New Roman" w:hAnsi="Calibri" w:cs="Times New Roman"/>
                <w:sz w:val="20"/>
                <w:szCs w:val="20"/>
                <w:lang w:eastAsia="pt-BR"/>
              </w:rPr>
              <w:t xml:space="preserve">baixa impedância; liga de cobre, bitola: 2 x 0.20 mm/24 AWG (SC20), conectores: XLR fêmea e XLR macho injetado em </w:t>
            </w:r>
            <w:proofErr w:type="spellStart"/>
            <w:r w:rsidRPr="009F6388">
              <w:rPr>
                <w:rFonts w:ascii="Calibri" w:eastAsia="Times New Roman" w:hAnsi="Calibri" w:cs="Times New Roman"/>
                <w:sz w:val="20"/>
                <w:szCs w:val="20"/>
                <w:lang w:eastAsia="pt-BR"/>
              </w:rPr>
              <w:t>zamac</w:t>
            </w:r>
            <w:proofErr w:type="spellEnd"/>
            <w:r w:rsidRPr="009F6388">
              <w:rPr>
                <w:rFonts w:ascii="Calibri" w:eastAsia="Times New Roman" w:hAnsi="Calibri" w:cs="Times New Roman"/>
                <w:sz w:val="20"/>
                <w:szCs w:val="20"/>
                <w:lang w:eastAsia="pt-BR"/>
              </w:rPr>
              <w:t xml:space="preserve"> (liga de alumínio).</w:t>
            </w:r>
          </w:p>
        </w:tc>
      </w:tr>
      <w:tr w:rsidR="009F6388" w:rsidRPr="009F6388" w:rsidTr="009F6388">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003</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MICROFONE - Especificações:</w:t>
            </w:r>
            <w:r w:rsidRPr="009F6388">
              <w:rPr>
                <w:rFonts w:ascii="Calibri" w:eastAsia="Times New Roman" w:hAnsi="Calibri" w:cs="Times New Roman"/>
                <w:sz w:val="20"/>
                <w:szCs w:val="20"/>
                <w:lang w:eastAsia="pt-BR"/>
              </w:rPr>
              <w:t xml:space="preserve"> tipo dinâmico, padrão polar </w:t>
            </w:r>
            <w:proofErr w:type="spellStart"/>
            <w:r w:rsidRPr="009F6388">
              <w:rPr>
                <w:rFonts w:ascii="Calibri" w:eastAsia="Times New Roman" w:hAnsi="Calibri" w:cs="Times New Roman"/>
                <w:sz w:val="20"/>
                <w:szCs w:val="20"/>
                <w:lang w:eastAsia="pt-BR"/>
              </w:rPr>
              <w:t>super</w:t>
            </w:r>
            <w:proofErr w:type="spellEnd"/>
            <w:r w:rsidRPr="009F6388">
              <w:rPr>
                <w:rFonts w:ascii="Calibri" w:eastAsia="Times New Roman" w:hAnsi="Calibri" w:cs="Times New Roman"/>
                <w:sz w:val="20"/>
                <w:szCs w:val="20"/>
                <w:lang w:eastAsia="pt-BR"/>
              </w:rPr>
              <w:t xml:space="preserve"> - cardioide, resposta de frequência: 70 Hz 16 Hz, incluso cachimbo.</w:t>
            </w:r>
          </w:p>
        </w:tc>
      </w:tr>
      <w:tr w:rsidR="009F6388" w:rsidRPr="009F6388" w:rsidTr="009F6388">
        <w:trPr>
          <w:trHeight w:val="10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004</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PEDESTAL MICROFONE - Especificações: </w:t>
            </w:r>
            <w:r w:rsidRPr="009F6388">
              <w:rPr>
                <w:rFonts w:ascii="Calibri" w:eastAsia="Times New Roman" w:hAnsi="Calibri" w:cs="Times New Roman"/>
                <w:sz w:val="20"/>
                <w:szCs w:val="20"/>
                <w:lang w:eastAsia="pt-BR"/>
              </w:rPr>
              <w:t>sistema de gatilho rápido, fabricado em tubos de aço, pintura epóxi, pés emborrachados, com peças de plástico de alta resistência nas juntas e articulações, altura máxima: 2,05 metros, altura mínima: 1,05 metros, comprimento haste girafa aproximadamente 0,50m.</w:t>
            </w:r>
          </w:p>
        </w:tc>
      </w:tr>
      <w:tr w:rsidR="009F6388" w:rsidRPr="009F6388" w:rsidTr="009F6388">
        <w:trPr>
          <w:trHeight w:val="12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005</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VIOLÃO ELÉTRICO - Especificações: </w:t>
            </w:r>
            <w:r w:rsidRPr="009F6388">
              <w:rPr>
                <w:rFonts w:ascii="Calibri" w:eastAsia="Times New Roman" w:hAnsi="Calibri" w:cs="Times New Roman"/>
                <w:sz w:val="20"/>
                <w:szCs w:val="20"/>
                <w:lang w:eastAsia="pt-BR"/>
              </w:rPr>
              <w:t xml:space="preserve">cordas de aço, tipo elétrico, para destro, escala </w:t>
            </w:r>
            <w:proofErr w:type="spellStart"/>
            <w:r w:rsidRPr="009F6388">
              <w:rPr>
                <w:rFonts w:ascii="Calibri" w:eastAsia="Times New Roman" w:hAnsi="Calibri" w:cs="Times New Roman"/>
                <w:sz w:val="20"/>
                <w:szCs w:val="20"/>
                <w:lang w:eastAsia="pt-BR"/>
              </w:rPr>
              <w:t>rosewood</w:t>
            </w:r>
            <w:proofErr w:type="spellEnd"/>
            <w:r w:rsidRPr="009F6388">
              <w:rPr>
                <w:rFonts w:ascii="Calibri" w:eastAsia="Times New Roman" w:hAnsi="Calibri" w:cs="Times New Roman"/>
                <w:sz w:val="20"/>
                <w:szCs w:val="20"/>
                <w:lang w:eastAsia="pt-BR"/>
              </w:rPr>
              <w:t xml:space="preserve">, </w:t>
            </w:r>
            <w:proofErr w:type="spellStart"/>
            <w:r w:rsidRPr="009F6388">
              <w:rPr>
                <w:rFonts w:ascii="Calibri" w:eastAsia="Times New Roman" w:hAnsi="Calibri" w:cs="Times New Roman"/>
                <w:sz w:val="20"/>
                <w:szCs w:val="20"/>
                <w:lang w:eastAsia="pt-BR"/>
              </w:rPr>
              <w:t>tarrachas</w:t>
            </w:r>
            <w:proofErr w:type="spellEnd"/>
            <w:r w:rsidRPr="009F6388">
              <w:rPr>
                <w:rFonts w:ascii="Calibri" w:eastAsia="Times New Roman" w:hAnsi="Calibri" w:cs="Times New Roman"/>
                <w:sz w:val="20"/>
                <w:szCs w:val="20"/>
                <w:lang w:eastAsia="pt-BR"/>
              </w:rPr>
              <w:t xml:space="preserve"> cromadas e blindadas, 20 trastes em alpaca, cor preto, envernizado, bolinhas brancas, mosaico clássico, captação piezo, com controle de volume, equalizador de 5 bandas com controles de: grave, médio, agudo, </w:t>
            </w:r>
            <w:proofErr w:type="spellStart"/>
            <w:r w:rsidRPr="009F6388">
              <w:rPr>
                <w:rFonts w:ascii="Calibri" w:eastAsia="Times New Roman" w:hAnsi="Calibri" w:cs="Times New Roman"/>
                <w:sz w:val="20"/>
                <w:szCs w:val="20"/>
                <w:lang w:eastAsia="pt-BR"/>
              </w:rPr>
              <w:t>presence</w:t>
            </w:r>
            <w:proofErr w:type="spellEnd"/>
            <w:r w:rsidRPr="009F6388">
              <w:rPr>
                <w:rFonts w:ascii="Calibri" w:eastAsia="Times New Roman" w:hAnsi="Calibri" w:cs="Times New Roman"/>
                <w:sz w:val="20"/>
                <w:szCs w:val="20"/>
                <w:lang w:eastAsia="pt-BR"/>
              </w:rPr>
              <w:t xml:space="preserve">, </w:t>
            </w:r>
            <w:proofErr w:type="spellStart"/>
            <w:r w:rsidRPr="009F6388">
              <w:rPr>
                <w:rFonts w:ascii="Calibri" w:eastAsia="Times New Roman" w:hAnsi="Calibri" w:cs="Times New Roman"/>
                <w:sz w:val="20"/>
                <w:szCs w:val="20"/>
                <w:lang w:eastAsia="pt-BR"/>
              </w:rPr>
              <w:t>brilliance</w:t>
            </w:r>
            <w:proofErr w:type="spellEnd"/>
            <w:r w:rsidRPr="009F6388">
              <w:rPr>
                <w:rFonts w:ascii="Calibri" w:eastAsia="Times New Roman" w:hAnsi="Calibri" w:cs="Times New Roman"/>
                <w:sz w:val="20"/>
                <w:szCs w:val="20"/>
                <w:lang w:eastAsia="pt-BR"/>
              </w:rPr>
              <w:t xml:space="preserve">, afinador cromático embutido, </w:t>
            </w:r>
            <w:proofErr w:type="spellStart"/>
            <w:r w:rsidRPr="009F6388">
              <w:rPr>
                <w:rFonts w:ascii="Calibri" w:eastAsia="Times New Roman" w:hAnsi="Calibri" w:cs="Times New Roman"/>
                <w:sz w:val="20"/>
                <w:szCs w:val="20"/>
                <w:lang w:eastAsia="pt-BR"/>
              </w:rPr>
              <w:t>saida</w:t>
            </w:r>
            <w:proofErr w:type="spellEnd"/>
            <w:r w:rsidRPr="009F6388">
              <w:rPr>
                <w:rFonts w:ascii="Calibri" w:eastAsia="Times New Roman" w:hAnsi="Calibri" w:cs="Times New Roman"/>
                <w:sz w:val="20"/>
                <w:szCs w:val="20"/>
                <w:lang w:eastAsia="pt-BR"/>
              </w:rPr>
              <w:t xml:space="preserve"> P10.</w:t>
            </w:r>
          </w:p>
        </w:tc>
      </w:tr>
      <w:tr w:rsidR="009F6388" w:rsidRPr="009F6388" w:rsidTr="009F6388">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006</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CORREIA VIOLÃO - Especificações: </w:t>
            </w:r>
            <w:r w:rsidRPr="009F6388">
              <w:rPr>
                <w:rFonts w:ascii="Calibri" w:eastAsia="Times New Roman" w:hAnsi="Calibri" w:cs="Times New Roman"/>
                <w:sz w:val="20"/>
                <w:szCs w:val="20"/>
                <w:lang w:eastAsia="pt-BR"/>
              </w:rPr>
              <w:t xml:space="preserve">base </w:t>
            </w:r>
            <w:proofErr w:type="spellStart"/>
            <w:r w:rsidRPr="009F6388">
              <w:rPr>
                <w:rFonts w:ascii="Calibri" w:eastAsia="Times New Roman" w:hAnsi="Calibri" w:cs="Times New Roman"/>
                <w:sz w:val="20"/>
                <w:szCs w:val="20"/>
                <w:lang w:eastAsia="pt-BR"/>
              </w:rPr>
              <w:t>corino</w:t>
            </w:r>
            <w:proofErr w:type="spellEnd"/>
            <w:r w:rsidRPr="009F6388">
              <w:rPr>
                <w:rFonts w:ascii="Calibri" w:eastAsia="Times New Roman" w:hAnsi="Calibri" w:cs="Times New Roman"/>
                <w:sz w:val="20"/>
                <w:szCs w:val="20"/>
                <w:lang w:eastAsia="pt-BR"/>
              </w:rPr>
              <w:t xml:space="preserve"> e aço, cor preta, comprimento: 80 cm, altura: 7 cm, somente para guitarra e violão.</w:t>
            </w:r>
          </w:p>
        </w:tc>
      </w:tr>
      <w:tr w:rsidR="009F6388" w:rsidRPr="009F6388" w:rsidTr="009F6388">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007</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AFINADOR VIOLÃO - Especificações: </w:t>
            </w:r>
            <w:r w:rsidRPr="009F6388">
              <w:rPr>
                <w:rFonts w:ascii="Calibri" w:eastAsia="Times New Roman" w:hAnsi="Calibri" w:cs="Times New Roman"/>
                <w:sz w:val="20"/>
                <w:szCs w:val="20"/>
                <w:lang w:eastAsia="pt-BR"/>
              </w:rPr>
              <w:t>afinador eletrônico digital cromático, display de LCD, com clip de contato.</w:t>
            </w:r>
          </w:p>
        </w:tc>
      </w:tr>
      <w:tr w:rsidR="009F6388" w:rsidRPr="009F6388" w:rsidTr="009F6388">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008</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SUPORTE PARA VIOLÃO - Especificações: </w:t>
            </w:r>
            <w:r w:rsidRPr="009F6388">
              <w:rPr>
                <w:rFonts w:ascii="Calibri" w:eastAsia="Times New Roman" w:hAnsi="Calibri" w:cs="Times New Roman"/>
                <w:sz w:val="20"/>
                <w:szCs w:val="20"/>
                <w:lang w:eastAsia="pt-BR"/>
              </w:rPr>
              <w:t>estante para 01 (um) instrumento, construção em metal, pernas dobráveis, desmontável, altura ajustável, cor preto.</w:t>
            </w:r>
          </w:p>
        </w:tc>
      </w:tr>
      <w:tr w:rsidR="009F6388" w:rsidRPr="009F6388" w:rsidTr="009F6388">
        <w:trPr>
          <w:trHeight w:val="10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009</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CAPA PARA VIOLÃO - Especificações: </w:t>
            </w:r>
            <w:r w:rsidRPr="009F6388">
              <w:rPr>
                <w:rFonts w:ascii="Calibri" w:eastAsia="Times New Roman" w:hAnsi="Calibri" w:cs="Times New Roman"/>
                <w:sz w:val="20"/>
                <w:szCs w:val="20"/>
                <w:lang w:eastAsia="pt-BR"/>
              </w:rPr>
              <w:t>material em nylon, 3 bolsos na parte frontal e 1 lateral com zíperes reforçados, tecido impermeável, apoio lombar, cinta interna para prender o braço do instrumento, costura reforçada, alça metálica para pendurar, alças estilo mochila e tiracolo e com espuma de alta densidade.</w:t>
            </w:r>
          </w:p>
        </w:tc>
      </w:tr>
      <w:tr w:rsidR="009F6388" w:rsidRPr="009F6388" w:rsidTr="009F6388">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010</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10</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PALHETAS - Especificações:</w:t>
            </w:r>
            <w:r w:rsidRPr="009F6388">
              <w:rPr>
                <w:rFonts w:ascii="Calibri" w:eastAsia="Times New Roman" w:hAnsi="Calibri" w:cs="Times New Roman"/>
                <w:sz w:val="20"/>
                <w:szCs w:val="20"/>
                <w:lang w:eastAsia="pt-BR"/>
              </w:rPr>
              <w:t xml:space="preserve"> </w:t>
            </w:r>
            <w:proofErr w:type="spellStart"/>
            <w:r w:rsidRPr="009F6388">
              <w:rPr>
                <w:rFonts w:ascii="Calibri" w:eastAsia="Times New Roman" w:hAnsi="Calibri" w:cs="Times New Roman"/>
                <w:sz w:val="20"/>
                <w:szCs w:val="20"/>
                <w:lang w:eastAsia="pt-BR"/>
              </w:rPr>
              <w:t>medium</w:t>
            </w:r>
            <w:proofErr w:type="spellEnd"/>
            <w:r w:rsidRPr="009F6388">
              <w:rPr>
                <w:rFonts w:ascii="Calibri" w:eastAsia="Times New Roman" w:hAnsi="Calibri" w:cs="Times New Roman"/>
                <w:sz w:val="20"/>
                <w:szCs w:val="20"/>
                <w:lang w:eastAsia="pt-BR"/>
              </w:rPr>
              <w:t xml:space="preserve"> de celulose.</w:t>
            </w:r>
          </w:p>
        </w:tc>
      </w:tr>
      <w:tr w:rsidR="009F6388" w:rsidRPr="009F6388" w:rsidTr="009F6388">
        <w:trPr>
          <w:trHeight w:val="12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011</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ESTANTE DE PARTITURA - PROFESSOR - Especificações: </w:t>
            </w:r>
            <w:r w:rsidRPr="009F6388">
              <w:rPr>
                <w:rFonts w:ascii="Calibri" w:eastAsia="Times New Roman" w:hAnsi="Calibri" w:cs="Times New Roman"/>
                <w:sz w:val="20"/>
                <w:szCs w:val="20"/>
                <w:lang w:eastAsia="pt-BR"/>
              </w:rPr>
              <w:t xml:space="preserve">apoio para partituras perfurado 35 cm x 48 cm, botão de trava para ajuste do ângulo de apoio, trava intermediária ajusta altura, pés revestidos por plástico de alto impacto, base em tripé dobra-se para </w:t>
            </w:r>
            <w:proofErr w:type="gramStart"/>
            <w:r w:rsidRPr="009F6388">
              <w:rPr>
                <w:rFonts w:ascii="Calibri" w:eastAsia="Times New Roman" w:hAnsi="Calibri" w:cs="Times New Roman"/>
                <w:sz w:val="20"/>
                <w:szCs w:val="20"/>
                <w:lang w:eastAsia="pt-BR"/>
              </w:rPr>
              <w:t>transporte  e</w:t>
            </w:r>
            <w:proofErr w:type="gramEnd"/>
            <w:r w:rsidRPr="009F6388">
              <w:rPr>
                <w:rFonts w:ascii="Calibri" w:eastAsia="Times New Roman" w:hAnsi="Calibri" w:cs="Times New Roman"/>
                <w:sz w:val="20"/>
                <w:szCs w:val="20"/>
                <w:lang w:eastAsia="pt-BR"/>
              </w:rPr>
              <w:t xml:space="preserve"> armazenagem, pezinhos em borracha </w:t>
            </w:r>
            <w:proofErr w:type="spellStart"/>
            <w:r w:rsidRPr="009F6388">
              <w:rPr>
                <w:rFonts w:ascii="Calibri" w:eastAsia="Times New Roman" w:hAnsi="Calibri" w:cs="Times New Roman"/>
                <w:sz w:val="20"/>
                <w:szCs w:val="20"/>
                <w:lang w:eastAsia="pt-BR"/>
              </w:rPr>
              <w:t>anti-derrapante</w:t>
            </w:r>
            <w:proofErr w:type="spellEnd"/>
            <w:r w:rsidRPr="009F6388">
              <w:rPr>
                <w:rFonts w:ascii="Calibri" w:eastAsia="Times New Roman" w:hAnsi="Calibri" w:cs="Times New Roman"/>
                <w:sz w:val="20"/>
                <w:szCs w:val="20"/>
                <w:lang w:eastAsia="pt-BR"/>
              </w:rPr>
              <w:t>, ajuste de altura (61 a 114 cm), abertura da base: 45,7 cm.</w:t>
            </w:r>
          </w:p>
        </w:tc>
      </w:tr>
      <w:tr w:rsidR="009F6388" w:rsidRPr="009F6388" w:rsidTr="009F6388">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012</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ENCORDOAMENTO VIOLÃO CLÁSSICO - Especificações: </w:t>
            </w:r>
            <w:r w:rsidRPr="009F6388">
              <w:rPr>
                <w:rFonts w:ascii="Calibri" w:eastAsia="Times New Roman" w:hAnsi="Calibri" w:cs="Times New Roman"/>
                <w:sz w:val="20"/>
                <w:szCs w:val="20"/>
                <w:lang w:eastAsia="pt-BR"/>
              </w:rPr>
              <w:t>para violão popular, 06 cordas, material náilon, acabamento bolinha.</w:t>
            </w:r>
          </w:p>
        </w:tc>
      </w:tr>
      <w:tr w:rsidR="009F6388" w:rsidRPr="009F6388" w:rsidTr="009F6388">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013</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2</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ENCORDOAMENTO VIOLÃO ELÉTRICO - Especificações:</w:t>
            </w:r>
            <w:r w:rsidRPr="009F6388">
              <w:rPr>
                <w:rFonts w:ascii="Calibri" w:eastAsia="Times New Roman" w:hAnsi="Calibri" w:cs="Times New Roman"/>
                <w:sz w:val="20"/>
                <w:szCs w:val="20"/>
                <w:lang w:eastAsia="pt-BR"/>
              </w:rPr>
              <w:t xml:space="preserve"> para violão aço, 06 cordas, material aço, revestimento bronze, acabamento bolinha.</w:t>
            </w:r>
          </w:p>
        </w:tc>
      </w:tr>
      <w:tr w:rsidR="009F6388" w:rsidRPr="009F6388" w:rsidTr="009F6388">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014</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3</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EXTENSÃO ELÉTRICA - Especificações:</w:t>
            </w:r>
            <w:r w:rsidRPr="009F6388">
              <w:rPr>
                <w:rFonts w:ascii="Calibri" w:eastAsia="Times New Roman" w:hAnsi="Calibri" w:cs="Times New Roman"/>
                <w:sz w:val="20"/>
                <w:szCs w:val="20"/>
                <w:lang w:eastAsia="pt-BR"/>
              </w:rPr>
              <w:t xml:space="preserve"> 2 x 1,5 mm x 30 metros.</w:t>
            </w:r>
          </w:p>
        </w:tc>
      </w:tr>
      <w:tr w:rsidR="009F6388" w:rsidRPr="009F6388" w:rsidTr="009F6388">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015</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5</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5986"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r w:rsidRPr="009F6388">
              <w:rPr>
                <w:rFonts w:ascii="Calibri" w:eastAsia="Times New Roman" w:hAnsi="Calibri" w:cs="Times New Roman"/>
                <w:b/>
                <w:bCs/>
                <w:sz w:val="20"/>
                <w:szCs w:val="20"/>
                <w:lang w:eastAsia="pt-BR"/>
              </w:rPr>
              <w:t xml:space="preserve">ADAPTADOR - Especificações: </w:t>
            </w:r>
            <w:r w:rsidRPr="009F6388">
              <w:rPr>
                <w:rFonts w:ascii="Calibri" w:eastAsia="Times New Roman" w:hAnsi="Calibri" w:cs="Times New Roman"/>
                <w:sz w:val="20"/>
                <w:szCs w:val="20"/>
                <w:lang w:eastAsia="pt-BR"/>
              </w:rPr>
              <w:t xml:space="preserve">adaptador de tomada padrão novo, com três entradas (tipo </w:t>
            </w:r>
            <w:proofErr w:type="spellStart"/>
            <w:r w:rsidRPr="009F6388">
              <w:rPr>
                <w:rFonts w:ascii="Calibri" w:eastAsia="Times New Roman" w:hAnsi="Calibri" w:cs="Times New Roman"/>
                <w:sz w:val="20"/>
                <w:szCs w:val="20"/>
                <w:lang w:eastAsia="pt-BR"/>
              </w:rPr>
              <w:t>benjamin</w:t>
            </w:r>
            <w:proofErr w:type="spellEnd"/>
            <w:r w:rsidRPr="009F6388">
              <w:rPr>
                <w:rFonts w:ascii="Calibri" w:eastAsia="Times New Roman" w:hAnsi="Calibri" w:cs="Times New Roman"/>
                <w:sz w:val="20"/>
                <w:szCs w:val="20"/>
                <w:lang w:eastAsia="pt-BR"/>
              </w:rPr>
              <w:t>)</w:t>
            </w:r>
          </w:p>
        </w:tc>
      </w:tr>
      <w:tr w:rsidR="009F6388" w:rsidRPr="009F6388" w:rsidTr="009F6388">
        <w:trPr>
          <w:trHeight w:val="435"/>
        </w:trPr>
        <w:tc>
          <w:tcPr>
            <w:tcW w:w="600" w:type="dxa"/>
            <w:tcBorders>
              <w:top w:val="nil"/>
              <w:left w:val="single" w:sz="4" w:space="0" w:color="auto"/>
              <w:bottom w:val="single" w:sz="4" w:space="0" w:color="auto"/>
              <w:right w:val="nil"/>
            </w:tcBorders>
            <w:shd w:val="clear" w:color="000000" w:fill="D9D9D9"/>
            <w:noWrap/>
            <w:vAlign w:val="center"/>
            <w:hideMark/>
          </w:tcPr>
          <w:p w:rsidR="009F6388" w:rsidRPr="009F6388" w:rsidRDefault="009F6388" w:rsidP="009F6388">
            <w:pPr>
              <w:spacing w:after="0" w:line="240" w:lineRule="auto"/>
              <w:rPr>
                <w:rFonts w:ascii="Calibri" w:eastAsia="Times New Roman" w:hAnsi="Calibri" w:cs="Times New Roman"/>
                <w:b/>
                <w:bCs/>
                <w:sz w:val="28"/>
                <w:szCs w:val="28"/>
                <w:lang w:eastAsia="pt-BR"/>
              </w:rPr>
            </w:pPr>
            <w:r w:rsidRPr="009F6388">
              <w:rPr>
                <w:rFonts w:ascii="Calibri" w:eastAsia="Times New Roman" w:hAnsi="Calibri" w:cs="Times New Roman"/>
                <w:b/>
                <w:bCs/>
                <w:sz w:val="28"/>
                <w:szCs w:val="28"/>
                <w:lang w:eastAsia="pt-BR"/>
              </w:rPr>
              <w:t> </w:t>
            </w:r>
          </w:p>
        </w:tc>
        <w:tc>
          <w:tcPr>
            <w:tcW w:w="1400" w:type="dxa"/>
            <w:tcBorders>
              <w:top w:val="nil"/>
              <w:left w:val="nil"/>
              <w:bottom w:val="single" w:sz="4" w:space="0" w:color="auto"/>
              <w:right w:val="nil"/>
            </w:tcBorders>
            <w:shd w:val="clear" w:color="000000" w:fill="D9D9D9"/>
            <w:noWrap/>
            <w:vAlign w:val="center"/>
            <w:hideMark/>
          </w:tcPr>
          <w:p w:rsidR="009F6388" w:rsidRPr="009F6388" w:rsidRDefault="009F6388" w:rsidP="009F6388">
            <w:pPr>
              <w:spacing w:after="0" w:line="240" w:lineRule="auto"/>
              <w:rPr>
                <w:rFonts w:ascii="Calibri" w:eastAsia="Times New Roman" w:hAnsi="Calibri" w:cs="Times New Roman"/>
                <w:b/>
                <w:bCs/>
                <w:sz w:val="28"/>
                <w:szCs w:val="28"/>
                <w:lang w:eastAsia="pt-BR"/>
              </w:rPr>
            </w:pPr>
            <w:r w:rsidRPr="009F6388">
              <w:rPr>
                <w:rFonts w:ascii="Calibri" w:eastAsia="Times New Roman" w:hAnsi="Calibri" w:cs="Times New Roman"/>
                <w:b/>
                <w:bCs/>
                <w:sz w:val="28"/>
                <w:szCs w:val="28"/>
                <w:lang w:eastAsia="pt-BR"/>
              </w:rPr>
              <w:t> </w:t>
            </w:r>
          </w:p>
        </w:tc>
        <w:tc>
          <w:tcPr>
            <w:tcW w:w="940" w:type="dxa"/>
            <w:tcBorders>
              <w:top w:val="nil"/>
              <w:left w:val="nil"/>
              <w:bottom w:val="single" w:sz="4" w:space="0" w:color="auto"/>
              <w:right w:val="nil"/>
            </w:tcBorders>
            <w:shd w:val="clear" w:color="000000" w:fill="D9D9D9"/>
            <w:noWrap/>
            <w:vAlign w:val="center"/>
            <w:hideMark/>
          </w:tcPr>
          <w:p w:rsidR="009F6388" w:rsidRPr="009F6388" w:rsidRDefault="009F6388" w:rsidP="009F6388">
            <w:pPr>
              <w:spacing w:after="0" w:line="240" w:lineRule="auto"/>
              <w:rPr>
                <w:rFonts w:ascii="Calibri" w:eastAsia="Times New Roman" w:hAnsi="Calibri" w:cs="Times New Roman"/>
                <w:b/>
                <w:bCs/>
                <w:sz w:val="28"/>
                <w:szCs w:val="28"/>
                <w:lang w:eastAsia="pt-BR"/>
              </w:rPr>
            </w:pPr>
            <w:r w:rsidRPr="009F6388">
              <w:rPr>
                <w:rFonts w:ascii="Calibri" w:eastAsia="Times New Roman" w:hAnsi="Calibri" w:cs="Times New Roman"/>
                <w:b/>
                <w:bCs/>
                <w:sz w:val="28"/>
                <w:szCs w:val="28"/>
                <w:lang w:eastAsia="pt-BR"/>
              </w:rPr>
              <w:t> </w:t>
            </w:r>
          </w:p>
        </w:tc>
        <w:tc>
          <w:tcPr>
            <w:tcW w:w="5986" w:type="dxa"/>
            <w:tcBorders>
              <w:top w:val="nil"/>
              <w:left w:val="nil"/>
              <w:bottom w:val="single" w:sz="4" w:space="0" w:color="auto"/>
              <w:right w:val="nil"/>
            </w:tcBorders>
            <w:shd w:val="clear" w:color="000000" w:fill="D9D9D9"/>
            <w:noWrap/>
            <w:vAlign w:val="center"/>
            <w:hideMark/>
          </w:tcPr>
          <w:p w:rsidR="009F6388" w:rsidRPr="009F6388" w:rsidRDefault="009F6388" w:rsidP="009F6388">
            <w:pPr>
              <w:spacing w:after="0" w:line="240" w:lineRule="auto"/>
              <w:rPr>
                <w:rFonts w:ascii="Calibri" w:eastAsia="Times New Roman" w:hAnsi="Calibri" w:cs="Times New Roman"/>
                <w:b/>
                <w:bCs/>
                <w:sz w:val="28"/>
                <w:szCs w:val="28"/>
                <w:lang w:eastAsia="pt-BR"/>
              </w:rPr>
            </w:pPr>
            <w:r w:rsidRPr="009F6388">
              <w:rPr>
                <w:rFonts w:ascii="Calibri" w:eastAsia="Times New Roman" w:hAnsi="Calibri" w:cs="Times New Roman"/>
                <w:b/>
                <w:bCs/>
                <w:sz w:val="28"/>
                <w:szCs w:val="28"/>
                <w:lang w:eastAsia="pt-BR"/>
              </w:rPr>
              <w:t> </w:t>
            </w:r>
          </w:p>
        </w:tc>
      </w:tr>
    </w:tbl>
    <w:p w:rsidR="00DF2E4E" w:rsidRDefault="00DF2E4E" w:rsidP="00584181">
      <w:pPr>
        <w:spacing w:line="360" w:lineRule="auto"/>
        <w:jc w:val="center"/>
        <w:rPr>
          <w:rFonts w:ascii="Calibri" w:hAnsi="Calibri" w:cs="Arial"/>
          <w:b/>
          <w:bCs/>
          <w:sz w:val="24"/>
          <w:szCs w:val="24"/>
        </w:rPr>
      </w:pPr>
    </w:p>
    <w:p w:rsidR="00CB1053" w:rsidRPr="00584181" w:rsidRDefault="00DF2E4E" w:rsidP="00584181">
      <w:pPr>
        <w:spacing w:line="360" w:lineRule="auto"/>
        <w:jc w:val="center"/>
        <w:rPr>
          <w:rFonts w:ascii="Calibri" w:hAnsi="Calibri" w:cs="Arial"/>
          <w:b/>
          <w:bCs/>
          <w:sz w:val="24"/>
          <w:szCs w:val="24"/>
        </w:rPr>
      </w:pPr>
      <w:r>
        <w:rPr>
          <w:rFonts w:ascii="Calibri" w:hAnsi="Calibri" w:cs="Arial"/>
          <w:b/>
          <w:bCs/>
          <w:sz w:val="24"/>
          <w:szCs w:val="24"/>
        </w:rPr>
        <w:t>A</w:t>
      </w:r>
      <w:r w:rsidR="00CB1053" w:rsidRPr="00584181">
        <w:rPr>
          <w:rFonts w:ascii="Calibri" w:hAnsi="Calibri" w:cs="Arial"/>
          <w:b/>
          <w:bCs/>
          <w:sz w:val="24"/>
          <w:szCs w:val="24"/>
        </w:rPr>
        <w:t>NEXO II</w:t>
      </w:r>
    </w:p>
    <w:p w:rsidR="00CB1053" w:rsidRPr="00584181" w:rsidRDefault="00CB1053" w:rsidP="00584181">
      <w:pPr>
        <w:spacing w:line="360" w:lineRule="auto"/>
        <w:jc w:val="center"/>
        <w:rPr>
          <w:rFonts w:ascii="Calibri" w:hAnsi="Calibri" w:cs="Arial"/>
          <w:b/>
          <w:bCs/>
          <w:sz w:val="24"/>
          <w:szCs w:val="24"/>
        </w:rPr>
      </w:pPr>
      <w:r w:rsidRPr="00584181">
        <w:rPr>
          <w:rFonts w:ascii="Calibri" w:hAnsi="Calibri" w:cs="Arial"/>
          <w:b/>
          <w:bCs/>
          <w:sz w:val="24"/>
          <w:szCs w:val="24"/>
        </w:rPr>
        <w:t>MINUTA DA ATA DE REGISTRO DE PREÇOS</w:t>
      </w:r>
    </w:p>
    <w:p w:rsidR="00CB1053" w:rsidRPr="00584181" w:rsidRDefault="00CB1053" w:rsidP="00584181">
      <w:pPr>
        <w:spacing w:line="360" w:lineRule="auto"/>
        <w:jc w:val="center"/>
        <w:rPr>
          <w:rFonts w:ascii="Calibri" w:hAnsi="Calibri" w:cs="Arial"/>
          <w:b/>
          <w:bCs/>
          <w:sz w:val="24"/>
          <w:szCs w:val="24"/>
        </w:rPr>
      </w:pPr>
      <w:r w:rsidRPr="00584181">
        <w:rPr>
          <w:rFonts w:ascii="Calibri" w:hAnsi="Calibri" w:cs="Arial"/>
          <w:b/>
          <w:bCs/>
          <w:sz w:val="24"/>
          <w:szCs w:val="24"/>
        </w:rPr>
        <w:t xml:space="preserve">Proc. n. </w:t>
      </w:r>
      <w:r w:rsidR="00226EC2">
        <w:rPr>
          <w:rFonts w:ascii="Calibri" w:hAnsi="Calibri" w:cs="Arial"/>
          <w:b/>
          <w:bCs/>
          <w:sz w:val="24"/>
          <w:szCs w:val="24"/>
        </w:rPr>
        <w:t>14</w:t>
      </w:r>
      <w:r w:rsidR="007D28DC">
        <w:rPr>
          <w:rFonts w:ascii="Calibri" w:hAnsi="Calibri" w:cs="Arial"/>
          <w:b/>
          <w:bCs/>
          <w:sz w:val="24"/>
          <w:szCs w:val="24"/>
        </w:rPr>
        <w:t>11</w:t>
      </w:r>
      <w:r w:rsidRPr="00584181">
        <w:rPr>
          <w:rFonts w:ascii="Calibri" w:hAnsi="Calibri" w:cs="Arial"/>
          <w:b/>
          <w:bCs/>
          <w:sz w:val="24"/>
          <w:szCs w:val="24"/>
        </w:rPr>
        <w:t>/1</w:t>
      </w:r>
      <w:r w:rsidR="00226EC2">
        <w:rPr>
          <w:rFonts w:ascii="Calibri" w:hAnsi="Calibri" w:cs="Arial"/>
          <w:b/>
          <w:bCs/>
          <w:sz w:val="24"/>
          <w:szCs w:val="24"/>
        </w:rPr>
        <w:t>5</w:t>
      </w:r>
    </w:p>
    <w:p w:rsidR="00CB1053" w:rsidRPr="00584181" w:rsidRDefault="00CB1053" w:rsidP="00584181">
      <w:pPr>
        <w:spacing w:line="360" w:lineRule="auto"/>
        <w:jc w:val="center"/>
        <w:rPr>
          <w:rFonts w:ascii="Calibri" w:hAnsi="Calibri" w:cs="Arial"/>
          <w:b/>
          <w:bCs/>
          <w:sz w:val="24"/>
          <w:szCs w:val="24"/>
        </w:rPr>
      </w:pPr>
    </w:p>
    <w:p w:rsidR="00CB1053" w:rsidRPr="00584181" w:rsidRDefault="00CB1053" w:rsidP="00584181">
      <w:pPr>
        <w:spacing w:line="360" w:lineRule="auto"/>
        <w:jc w:val="both"/>
        <w:rPr>
          <w:rFonts w:ascii="Calibri" w:hAnsi="Calibri" w:cs="Arial"/>
          <w:sz w:val="24"/>
          <w:szCs w:val="24"/>
        </w:rPr>
      </w:pPr>
      <w:r w:rsidRPr="00584181">
        <w:rPr>
          <w:rFonts w:ascii="Calibri" w:hAnsi="Calibri" w:cs="Calibri"/>
          <w:sz w:val="24"/>
          <w:szCs w:val="24"/>
        </w:rPr>
        <w:t>Aos       dias do mês de      do ano de dois mil e quinze, na Sala de Comissão de Licitação - Pregão, localizada na Av. D. Pedro, I - Centro – Rio Grande da Serra, subscrevem a presente Ata de registro de Preços</w:t>
      </w:r>
      <w:r w:rsidRPr="00584181">
        <w:rPr>
          <w:rFonts w:ascii="Calibri" w:hAnsi="Calibri" w:cs="Arial"/>
          <w:sz w:val="24"/>
          <w:szCs w:val="24"/>
        </w:rPr>
        <w:t xml:space="preserve">, de um lado  </w:t>
      </w:r>
      <w:r w:rsidR="00226EC2" w:rsidRPr="007865A9">
        <w:rPr>
          <w:rFonts w:ascii="Calibri" w:hAnsi="Calibri" w:cs="Arial"/>
        </w:rPr>
        <w:t xml:space="preserve">a </w:t>
      </w:r>
      <w:r w:rsidR="00226EC2" w:rsidRPr="007865A9">
        <w:rPr>
          <w:rFonts w:ascii="Calibri" w:hAnsi="Calibri" w:cs="Arial"/>
          <w:b/>
        </w:rPr>
        <w:t>PREFEITURA DO MUNICÍPIO DE RIO GRANDE DA SERRA</w:t>
      </w:r>
      <w:r w:rsidR="00226EC2" w:rsidRPr="007865A9">
        <w:rPr>
          <w:rFonts w:ascii="Calibri" w:hAnsi="Calibri" w:cs="Arial"/>
        </w:rPr>
        <w:t>, inscrita no CNPJ/MF sob o n.º 46.522.975/0001-80, neste ato representado pelo SR. PREFEITO LUIS GABRIEL FERNANDES DA SILVEIRA, brasileiro, casado, portador do RG nº 22.149.068-77, inscrito no CPF nº 147.294.068-77</w:t>
      </w:r>
      <w:r w:rsidRPr="00584181">
        <w:rPr>
          <w:rFonts w:ascii="Calibri" w:hAnsi="Calibri" w:cs="Arial"/>
          <w:sz w:val="24"/>
          <w:szCs w:val="24"/>
        </w:rPr>
        <w:t xml:space="preserve">, e de outro, a empresa .................., inscrita no CNPJ(MF) sob o n.º ,estabelecida na Rua , Estado de , neste ato representado pelo seu , Sr...... </w:t>
      </w:r>
      <w:proofErr w:type="gramStart"/>
      <w:r w:rsidRPr="00584181">
        <w:rPr>
          <w:rFonts w:ascii="Calibri" w:hAnsi="Calibri" w:cs="Arial"/>
          <w:sz w:val="24"/>
          <w:szCs w:val="24"/>
        </w:rPr>
        <w:t>,resolvem</w:t>
      </w:r>
      <w:proofErr w:type="gramEnd"/>
      <w:r w:rsidRPr="00584181">
        <w:rPr>
          <w:rFonts w:ascii="Calibri" w:hAnsi="Calibri" w:cs="Arial"/>
          <w:sz w:val="24"/>
          <w:szCs w:val="24"/>
        </w:rPr>
        <w:t>, nos termos do Decreto Municipal 1.685/2006, bem como da Lei 8.666/93, da Lei 10.520/02 e suas posteriores alterações e, em conformidade com o resultado do Pregão n.º 1</w:t>
      </w:r>
      <w:r w:rsidR="007D28DC">
        <w:rPr>
          <w:rFonts w:ascii="Calibri" w:hAnsi="Calibri" w:cs="Arial"/>
          <w:sz w:val="24"/>
          <w:szCs w:val="24"/>
        </w:rPr>
        <w:t>9</w:t>
      </w:r>
      <w:r w:rsidRPr="00584181">
        <w:rPr>
          <w:rFonts w:ascii="Calibri" w:hAnsi="Calibri" w:cs="Arial"/>
          <w:sz w:val="24"/>
          <w:szCs w:val="24"/>
        </w:rPr>
        <w:t>/2015, devidamente homologado, REGISTRAR OS PREÇOS para eventual fornecimento dos objetos a seguir:</w:t>
      </w:r>
    </w:p>
    <w:tbl>
      <w:tblPr>
        <w:tblW w:w="8075" w:type="dxa"/>
        <w:tblCellMar>
          <w:left w:w="70" w:type="dxa"/>
          <w:right w:w="70" w:type="dxa"/>
        </w:tblCellMar>
        <w:tblLook w:val="04A0" w:firstRow="1" w:lastRow="0" w:firstColumn="1" w:lastColumn="0" w:noHBand="0" w:noVBand="1"/>
      </w:tblPr>
      <w:tblGrid>
        <w:gridCol w:w="600"/>
        <w:gridCol w:w="1400"/>
        <w:gridCol w:w="940"/>
        <w:gridCol w:w="4285"/>
        <w:gridCol w:w="850"/>
      </w:tblGrid>
      <w:tr w:rsidR="009F6388" w:rsidRPr="009F6388" w:rsidTr="009F6388">
        <w:trPr>
          <w:trHeight w:val="1020"/>
        </w:trPr>
        <w:tc>
          <w:tcPr>
            <w:tcW w:w="600" w:type="dxa"/>
            <w:tcBorders>
              <w:top w:val="single" w:sz="4" w:space="0" w:color="auto"/>
              <w:left w:val="single" w:sz="4" w:space="0" w:color="auto"/>
              <w:bottom w:val="nil"/>
              <w:right w:val="single" w:sz="4" w:space="0" w:color="auto"/>
            </w:tcBorders>
            <w:shd w:val="clear" w:color="000000" w:fill="D9D9D9"/>
            <w:noWrap/>
            <w:vAlign w:val="center"/>
            <w:hideMark/>
          </w:tcPr>
          <w:p w:rsidR="009F6388" w:rsidRPr="009F6388" w:rsidRDefault="009F6388" w:rsidP="009F6388">
            <w:pPr>
              <w:spacing w:after="0" w:line="240" w:lineRule="auto"/>
              <w:jc w:val="center"/>
              <w:rPr>
                <w:rFonts w:ascii="Calibri" w:eastAsia="Times New Roman" w:hAnsi="Calibri" w:cs="Times New Roman"/>
                <w:b/>
                <w:bCs/>
                <w:sz w:val="20"/>
                <w:szCs w:val="20"/>
                <w:lang w:eastAsia="pt-BR"/>
              </w:rPr>
            </w:pPr>
            <w:r w:rsidRPr="009F6388">
              <w:rPr>
                <w:rFonts w:ascii="Calibri" w:eastAsia="Times New Roman" w:hAnsi="Calibri" w:cs="Times New Roman"/>
                <w:b/>
                <w:bCs/>
                <w:sz w:val="20"/>
                <w:szCs w:val="20"/>
                <w:lang w:eastAsia="pt-BR"/>
              </w:rPr>
              <w:t>ITEM</w:t>
            </w:r>
          </w:p>
        </w:tc>
        <w:tc>
          <w:tcPr>
            <w:tcW w:w="1400" w:type="dxa"/>
            <w:tcBorders>
              <w:top w:val="single" w:sz="4" w:space="0" w:color="auto"/>
              <w:left w:val="nil"/>
              <w:bottom w:val="nil"/>
              <w:right w:val="single" w:sz="4" w:space="0" w:color="auto"/>
            </w:tcBorders>
            <w:shd w:val="clear" w:color="000000" w:fill="D9D9D9"/>
            <w:noWrap/>
            <w:vAlign w:val="center"/>
            <w:hideMark/>
          </w:tcPr>
          <w:p w:rsidR="009F6388" w:rsidRPr="009F6388" w:rsidRDefault="009F6388" w:rsidP="009F6388">
            <w:pPr>
              <w:spacing w:after="0" w:line="240" w:lineRule="auto"/>
              <w:jc w:val="center"/>
              <w:rPr>
                <w:rFonts w:ascii="Calibri" w:eastAsia="Times New Roman" w:hAnsi="Calibri" w:cs="Times New Roman"/>
                <w:b/>
                <w:bCs/>
                <w:sz w:val="20"/>
                <w:szCs w:val="20"/>
                <w:lang w:eastAsia="pt-BR"/>
              </w:rPr>
            </w:pPr>
            <w:r w:rsidRPr="009F6388">
              <w:rPr>
                <w:rFonts w:ascii="Calibri" w:eastAsia="Times New Roman" w:hAnsi="Calibri" w:cs="Times New Roman"/>
                <w:b/>
                <w:bCs/>
                <w:sz w:val="20"/>
                <w:szCs w:val="20"/>
                <w:lang w:eastAsia="pt-BR"/>
              </w:rPr>
              <w:t>QUANTIDADE</w:t>
            </w:r>
          </w:p>
        </w:tc>
        <w:tc>
          <w:tcPr>
            <w:tcW w:w="940" w:type="dxa"/>
            <w:tcBorders>
              <w:top w:val="single" w:sz="4" w:space="0" w:color="auto"/>
              <w:left w:val="nil"/>
              <w:bottom w:val="nil"/>
              <w:right w:val="single" w:sz="4" w:space="0" w:color="auto"/>
            </w:tcBorders>
            <w:shd w:val="clear" w:color="000000" w:fill="D9D9D9"/>
            <w:noWrap/>
            <w:vAlign w:val="center"/>
            <w:hideMark/>
          </w:tcPr>
          <w:p w:rsidR="009F6388" w:rsidRPr="009F6388" w:rsidRDefault="009F6388" w:rsidP="009F6388">
            <w:pPr>
              <w:spacing w:after="0" w:line="240" w:lineRule="auto"/>
              <w:jc w:val="center"/>
              <w:rPr>
                <w:rFonts w:ascii="Calibri" w:eastAsia="Times New Roman" w:hAnsi="Calibri" w:cs="Times New Roman"/>
                <w:b/>
                <w:bCs/>
                <w:sz w:val="20"/>
                <w:szCs w:val="20"/>
                <w:lang w:eastAsia="pt-BR"/>
              </w:rPr>
            </w:pPr>
            <w:r w:rsidRPr="009F6388">
              <w:rPr>
                <w:rFonts w:ascii="Calibri" w:eastAsia="Times New Roman" w:hAnsi="Calibri" w:cs="Times New Roman"/>
                <w:b/>
                <w:bCs/>
                <w:sz w:val="20"/>
                <w:szCs w:val="20"/>
                <w:lang w:eastAsia="pt-BR"/>
              </w:rPr>
              <w:t>UMC</w:t>
            </w:r>
          </w:p>
        </w:tc>
        <w:tc>
          <w:tcPr>
            <w:tcW w:w="4285" w:type="dxa"/>
            <w:tcBorders>
              <w:top w:val="single" w:sz="4" w:space="0" w:color="auto"/>
              <w:left w:val="nil"/>
              <w:bottom w:val="nil"/>
              <w:right w:val="single" w:sz="4" w:space="0" w:color="auto"/>
            </w:tcBorders>
            <w:shd w:val="clear" w:color="000000" w:fill="D9D9D9"/>
            <w:noWrap/>
            <w:vAlign w:val="center"/>
            <w:hideMark/>
          </w:tcPr>
          <w:p w:rsidR="009F6388" w:rsidRPr="009F6388" w:rsidRDefault="009F6388" w:rsidP="009F6388">
            <w:pPr>
              <w:spacing w:after="0" w:line="240" w:lineRule="auto"/>
              <w:jc w:val="center"/>
              <w:rPr>
                <w:rFonts w:ascii="Calibri" w:eastAsia="Times New Roman" w:hAnsi="Calibri" w:cs="Times New Roman"/>
                <w:b/>
                <w:bCs/>
                <w:sz w:val="20"/>
                <w:szCs w:val="20"/>
                <w:lang w:eastAsia="pt-BR"/>
              </w:rPr>
            </w:pPr>
            <w:r w:rsidRPr="009F6388">
              <w:rPr>
                <w:rFonts w:ascii="Calibri" w:eastAsia="Times New Roman" w:hAnsi="Calibri" w:cs="Times New Roman"/>
                <w:b/>
                <w:bCs/>
                <w:sz w:val="20"/>
                <w:szCs w:val="20"/>
                <w:lang w:eastAsia="pt-BR"/>
              </w:rPr>
              <w:t>DESCRIÇÃO</w:t>
            </w:r>
          </w:p>
        </w:tc>
        <w:tc>
          <w:tcPr>
            <w:tcW w:w="850" w:type="dxa"/>
            <w:tcBorders>
              <w:top w:val="single" w:sz="4" w:space="0" w:color="auto"/>
              <w:left w:val="nil"/>
              <w:bottom w:val="nil"/>
              <w:right w:val="single" w:sz="4" w:space="0" w:color="auto"/>
            </w:tcBorders>
            <w:shd w:val="clear" w:color="000000" w:fill="D9D9D9"/>
          </w:tcPr>
          <w:p w:rsidR="009F6388" w:rsidRPr="009F6388" w:rsidRDefault="009F6388" w:rsidP="009F6388">
            <w:pPr>
              <w:spacing w:after="0" w:line="240" w:lineRule="auto"/>
              <w:jc w:val="center"/>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MARCA</w:t>
            </w:r>
          </w:p>
        </w:tc>
      </w:tr>
      <w:tr w:rsidR="009F6388" w:rsidRPr="009F6388" w:rsidTr="009F6388">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001</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single" w:sz="4" w:space="0" w:color="auto"/>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CABO P10 PARA CAIXA ACÚSTICA - CABO COM 10 METROS - Especificações: </w:t>
            </w:r>
            <w:r w:rsidRPr="009F6388">
              <w:rPr>
                <w:rFonts w:ascii="Calibri" w:eastAsia="Times New Roman" w:hAnsi="Calibri" w:cs="Times New Roman"/>
                <w:sz w:val="20"/>
                <w:szCs w:val="20"/>
                <w:lang w:eastAsia="pt-BR"/>
              </w:rPr>
              <w:t xml:space="preserve">Cabo para ligação/interligações de caixas acústicas. Fabricado com liga de cobre OFHC e bitola de 2 x 1.50 mm² / 14 AWG (SPP). Montado com conectores P10 x P10 usinados em latão (CLA) niquelados e capa injetada em polímero. </w:t>
            </w:r>
          </w:p>
        </w:tc>
        <w:tc>
          <w:tcPr>
            <w:tcW w:w="850" w:type="dxa"/>
            <w:tcBorders>
              <w:top w:val="single" w:sz="4" w:space="0" w:color="auto"/>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76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002</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2</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CABO BALANCEADO XLR - CABO COM 9,15 </w:t>
            </w:r>
            <w:proofErr w:type="gramStart"/>
            <w:r w:rsidRPr="009F6388">
              <w:rPr>
                <w:rFonts w:ascii="Calibri" w:eastAsia="Times New Roman" w:hAnsi="Calibri" w:cs="Times New Roman"/>
                <w:b/>
                <w:bCs/>
                <w:sz w:val="20"/>
                <w:szCs w:val="20"/>
                <w:lang w:eastAsia="pt-BR"/>
              </w:rPr>
              <w:t>METROS  -</w:t>
            </w:r>
            <w:proofErr w:type="gramEnd"/>
            <w:r w:rsidRPr="009F6388">
              <w:rPr>
                <w:rFonts w:ascii="Calibri" w:eastAsia="Times New Roman" w:hAnsi="Calibri" w:cs="Times New Roman"/>
                <w:b/>
                <w:bCs/>
                <w:sz w:val="20"/>
                <w:szCs w:val="20"/>
                <w:lang w:eastAsia="pt-BR"/>
              </w:rPr>
              <w:t xml:space="preserve"> Especificações: </w:t>
            </w:r>
            <w:r w:rsidRPr="009F6388">
              <w:rPr>
                <w:rFonts w:ascii="Calibri" w:eastAsia="Times New Roman" w:hAnsi="Calibri" w:cs="Times New Roman"/>
                <w:sz w:val="20"/>
                <w:szCs w:val="20"/>
                <w:lang w:eastAsia="pt-BR"/>
              </w:rPr>
              <w:t xml:space="preserve">baixa impedância; liga de cobre, bitola: 2 x 0.20 mm/24 AWG (SC20), conectores: XLR fêmea e XLR macho injetado em </w:t>
            </w:r>
            <w:proofErr w:type="spellStart"/>
            <w:r w:rsidRPr="009F6388">
              <w:rPr>
                <w:rFonts w:ascii="Calibri" w:eastAsia="Times New Roman" w:hAnsi="Calibri" w:cs="Times New Roman"/>
                <w:sz w:val="20"/>
                <w:szCs w:val="20"/>
                <w:lang w:eastAsia="pt-BR"/>
              </w:rPr>
              <w:t>zamac</w:t>
            </w:r>
            <w:proofErr w:type="spellEnd"/>
            <w:r w:rsidRPr="009F6388">
              <w:rPr>
                <w:rFonts w:ascii="Calibri" w:eastAsia="Times New Roman" w:hAnsi="Calibri" w:cs="Times New Roman"/>
                <w:sz w:val="20"/>
                <w:szCs w:val="20"/>
                <w:lang w:eastAsia="pt-BR"/>
              </w:rPr>
              <w:t xml:space="preserve"> (liga de alumínio).</w:t>
            </w:r>
          </w:p>
        </w:tc>
        <w:tc>
          <w:tcPr>
            <w:tcW w:w="850" w:type="dxa"/>
            <w:tcBorders>
              <w:top w:val="nil"/>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003</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MICROFONE - Especificações:</w:t>
            </w:r>
            <w:r w:rsidRPr="009F6388">
              <w:rPr>
                <w:rFonts w:ascii="Calibri" w:eastAsia="Times New Roman" w:hAnsi="Calibri" w:cs="Times New Roman"/>
                <w:sz w:val="20"/>
                <w:szCs w:val="20"/>
                <w:lang w:eastAsia="pt-BR"/>
              </w:rPr>
              <w:t xml:space="preserve"> tipo dinâmico, padrão polar </w:t>
            </w:r>
            <w:proofErr w:type="spellStart"/>
            <w:r w:rsidRPr="009F6388">
              <w:rPr>
                <w:rFonts w:ascii="Calibri" w:eastAsia="Times New Roman" w:hAnsi="Calibri" w:cs="Times New Roman"/>
                <w:sz w:val="20"/>
                <w:szCs w:val="20"/>
                <w:lang w:eastAsia="pt-BR"/>
              </w:rPr>
              <w:t>super</w:t>
            </w:r>
            <w:proofErr w:type="spellEnd"/>
            <w:r w:rsidRPr="009F6388">
              <w:rPr>
                <w:rFonts w:ascii="Calibri" w:eastAsia="Times New Roman" w:hAnsi="Calibri" w:cs="Times New Roman"/>
                <w:sz w:val="20"/>
                <w:szCs w:val="20"/>
                <w:lang w:eastAsia="pt-BR"/>
              </w:rPr>
              <w:t xml:space="preserve"> - cardioide, resposta de frequência: 70 Hz 16 Hz, incluso cachimbo.</w:t>
            </w:r>
          </w:p>
        </w:tc>
        <w:tc>
          <w:tcPr>
            <w:tcW w:w="850" w:type="dxa"/>
            <w:tcBorders>
              <w:top w:val="nil"/>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10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004</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PEDESTAL MICROFONE - Especificações: </w:t>
            </w:r>
            <w:r w:rsidRPr="009F6388">
              <w:rPr>
                <w:rFonts w:ascii="Calibri" w:eastAsia="Times New Roman" w:hAnsi="Calibri" w:cs="Times New Roman"/>
                <w:sz w:val="20"/>
                <w:szCs w:val="20"/>
                <w:lang w:eastAsia="pt-BR"/>
              </w:rPr>
              <w:t>sistema de gatilho rápido, fabricado em tubos de aço, pintura epóxi, pés emborrachados, com peças de plástico de alta resistência nas juntas e articulações, altura máxima: 2,05 metros, altura mínima: 1,05 metros, comprimento haste girafa aproximadamente 0,50m.</w:t>
            </w:r>
          </w:p>
        </w:tc>
        <w:tc>
          <w:tcPr>
            <w:tcW w:w="850" w:type="dxa"/>
            <w:tcBorders>
              <w:top w:val="nil"/>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12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lastRenderedPageBreak/>
              <w:t>005</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VIOLÃO ELÉTRICO - Especificações: </w:t>
            </w:r>
            <w:r w:rsidRPr="009F6388">
              <w:rPr>
                <w:rFonts w:ascii="Calibri" w:eastAsia="Times New Roman" w:hAnsi="Calibri" w:cs="Times New Roman"/>
                <w:sz w:val="20"/>
                <w:szCs w:val="20"/>
                <w:lang w:eastAsia="pt-BR"/>
              </w:rPr>
              <w:t xml:space="preserve">cordas de aço, tipo elétrico, para destro, escala </w:t>
            </w:r>
            <w:proofErr w:type="spellStart"/>
            <w:r w:rsidRPr="009F6388">
              <w:rPr>
                <w:rFonts w:ascii="Calibri" w:eastAsia="Times New Roman" w:hAnsi="Calibri" w:cs="Times New Roman"/>
                <w:sz w:val="20"/>
                <w:szCs w:val="20"/>
                <w:lang w:eastAsia="pt-BR"/>
              </w:rPr>
              <w:t>rosewood</w:t>
            </w:r>
            <w:proofErr w:type="spellEnd"/>
            <w:r w:rsidRPr="009F6388">
              <w:rPr>
                <w:rFonts w:ascii="Calibri" w:eastAsia="Times New Roman" w:hAnsi="Calibri" w:cs="Times New Roman"/>
                <w:sz w:val="20"/>
                <w:szCs w:val="20"/>
                <w:lang w:eastAsia="pt-BR"/>
              </w:rPr>
              <w:t xml:space="preserve">, </w:t>
            </w:r>
            <w:proofErr w:type="spellStart"/>
            <w:r w:rsidRPr="009F6388">
              <w:rPr>
                <w:rFonts w:ascii="Calibri" w:eastAsia="Times New Roman" w:hAnsi="Calibri" w:cs="Times New Roman"/>
                <w:sz w:val="20"/>
                <w:szCs w:val="20"/>
                <w:lang w:eastAsia="pt-BR"/>
              </w:rPr>
              <w:t>tarrachas</w:t>
            </w:r>
            <w:proofErr w:type="spellEnd"/>
            <w:r w:rsidRPr="009F6388">
              <w:rPr>
                <w:rFonts w:ascii="Calibri" w:eastAsia="Times New Roman" w:hAnsi="Calibri" w:cs="Times New Roman"/>
                <w:sz w:val="20"/>
                <w:szCs w:val="20"/>
                <w:lang w:eastAsia="pt-BR"/>
              </w:rPr>
              <w:t xml:space="preserve"> cromadas e blindadas, 20 trastes em alpaca, cor preto, envernizado, bolinhas brancas, mosaico clássico, captação piezo, com controle de volume, equalizador de 5 bandas com controles de: grave, médio, agudo, </w:t>
            </w:r>
            <w:proofErr w:type="spellStart"/>
            <w:r w:rsidRPr="009F6388">
              <w:rPr>
                <w:rFonts w:ascii="Calibri" w:eastAsia="Times New Roman" w:hAnsi="Calibri" w:cs="Times New Roman"/>
                <w:sz w:val="20"/>
                <w:szCs w:val="20"/>
                <w:lang w:eastAsia="pt-BR"/>
              </w:rPr>
              <w:t>presence</w:t>
            </w:r>
            <w:proofErr w:type="spellEnd"/>
            <w:r w:rsidRPr="009F6388">
              <w:rPr>
                <w:rFonts w:ascii="Calibri" w:eastAsia="Times New Roman" w:hAnsi="Calibri" w:cs="Times New Roman"/>
                <w:sz w:val="20"/>
                <w:szCs w:val="20"/>
                <w:lang w:eastAsia="pt-BR"/>
              </w:rPr>
              <w:t xml:space="preserve">, </w:t>
            </w:r>
            <w:proofErr w:type="spellStart"/>
            <w:r w:rsidRPr="009F6388">
              <w:rPr>
                <w:rFonts w:ascii="Calibri" w:eastAsia="Times New Roman" w:hAnsi="Calibri" w:cs="Times New Roman"/>
                <w:sz w:val="20"/>
                <w:szCs w:val="20"/>
                <w:lang w:eastAsia="pt-BR"/>
              </w:rPr>
              <w:t>brilliance</w:t>
            </w:r>
            <w:proofErr w:type="spellEnd"/>
            <w:r w:rsidRPr="009F6388">
              <w:rPr>
                <w:rFonts w:ascii="Calibri" w:eastAsia="Times New Roman" w:hAnsi="Calibri" w:cs="Times New Roman"/>
                <w:sz w:val="20"/>
                <w:szCs w:val="20"/>
                <w:lang w:eastAsia="pt-BR"/>
              </w:rPr>
              <w:t xml:space="preserve">, afinador cromático embutido, </w:t>
            </w:r>
            <w:proofErr w:type="spellStart"/>
            <w:r w:rsidRPr="009F6388">
              <w:rPr>
                <w:rFonts w:ascii="Calibri" w:eastAsia="Times New Roman" w:hAnsi="Calibri" w:cs="Times New Roman"/>
                <w:sz w:val="20"/>
                <w:szCs w:val="20"/>
                <w:lang w:eastAsia="pt-BR"/>
              </w:rPr>
              <w:t>saida</w:t>
            </w:r>
            <w:proofErr w:type="spellEnd"/>
            <w:r w:rsidRPr="009F6388">
              <w:rPr>
                <w:rFonts w:ascii="Calibri" w:eastAsia="Times New Roman" w:hAnsi="Calibri" w:cs="Times New Roman"/>
                <w:sz w:val="20"/>
                <w:szCs w:val="20"/>
                <w:lang w:eastAsia="pt-BR"/>
              </w:rPr>
              <w:t xml:space="preserve"> P10.</w:t>
            </w:r>
          </w:p>
        </w:tc>
        <w:tc>
          <w:tcPr>
            <w:tcW w:w="850" w:type="dxa"/>
            <w:tcBorders>
              <w:top w:val="nil"/>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006</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CORREIA VIOLÃO - Especificações: </w:t>
            </w:r>
            <w:r w:rsidRPr="009F6388">
              <w:rPr>
                <w:rFonts w:ascii="Calibri" w:eastAsia="Times New Roman" w:hAnsi="Calibri" w:cs="Times New Roman"/>
                <w:sz w:val="20"/>
                <w:szCs w:val="20"/>
                <w:lang w:eastAsia="pt-BR"/>
              </w:rPr>
              <w:t xml:space="preserve">base </w:t>
            </w:r>
            <w:proofErr w:type="spellStart"/>
            <w:r w:rsidRPr="009F6388">
              <w:rPr>
                <w:rFonts w:ascii="Calibri" w:eastAsia="Times New Roman" w:hAnsi="Calibri" w:cs="Times New Roman"/>
                <w:sz w:val="20"/>
                <w:szCs w:val="20"/>
                <w:lang w:eastAsia="pt-BR"/>
              </w:rPr>
              <w:t>corino</w:t>
            </w:r>
            <w:proofErr w:type="spellEnd"/>
            <w:r w:rsidRPr="009F6388">
              <w:rPr>
                <w:rFonts w:ascii="Calibri" w:eastAsia="Times New Roman" w:hAnsi="Calibri" w:cs="Times New Roman"/>
                <w:sz w:val="20"/>
                <w:szCs w:val="20"/>
                <w:lang w:eastAsia="pt-BR"/>
              </w:rPr>
              <w:t xml:space="preserve"> e aço, cor preta, comprimento: 80 cm, altura: 7 cm, somente para guitarra e violão.</w:t>
            </w:r>
          </w:p>
        </w:tc>
        <w:tc>
          <w:tcPr>
            <w:tcW w:w="850" w:type="dxa"/>
            <w:tcBorders>
              <w:top w:val="nil"/>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007</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AFINADOR VIOLÃO - Especificações: </w:t>
            </w:r>
            <w:r w:rsidRPr="009F6388">
              <w:rPr>
                <w:rFonts w:ascii="Calibri" w:eastAsia="Times New Roman" w:hAnsi="Calibri" w:cs="Times New Roman"/>
                <w:sz w:val="20"/>
                <w:szCs w:val="20"/>
                <w:lang w:eastAsia="pt-BR"/>
              </w:rPr>
              <w:t>afinador eletrônico digital cromático, display de LCD, com clip de contato.</w:t>
            </w:r>
          </w:p>
        </w:tc>
        <w:tc>
          <w:tcPr>
            <w:tcW w:w="850" w:type="dxa"/>
            <w:tcBorders>
              <w:top w:val="nil"/>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008</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SUPORTE PARA VIOLÃO - Especificações: </w:t>
            </w:r>
            <w:r w:rsidRPr="009F6388">
              <w:rPr>
                <w:rFonts w:ascii="Calibri" w:eastAsia="Times New Roman" w:hAnsi="Calibri" w:cs="Times New Roman"/>
                <w:sz w:val="20"/>
                <w:szCs w:val="20"/>
                <w:lang w:eastAsia="pt-BR"/>
              </w:rPr>
              <w:t>estante para 01 (um) instrumento, construção em metal, pernas dobráveis, desmontável, altura ajustável, cor preto.</w:t>
            </w:r>
          </w:p>
        </w:tc>
        <w:tc>
          <w:tcPr>
            <w:tcW w:w="850" w:type="dxa"/>
            <w:tcBorders>
              <w:top w:val="nil"/>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10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009</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CAPA PARA VIOLÃO - Especificações: </w:t>
            </w:r>
            <w:r w:rsidRPr="009F6388">
              <w:rPr>
                <w:rFonts w:ascii="Calibri" w:eastAsia="Times New Roman" w:hAnsi="Calibri" w:cs="Times New Roman"/>
                <w:sz w:val="20"/>
                <w:szCs w:val="20"/>
                <w:lang w:eastAsia="pt-BR"/>
              </w:rPr>
              <w:t>material em nylon, 3 bolsos na parte frontal e 1 lateral com zíperes reforçados, tecido impermeável, apoio lombar, cinta interna para prender o braço do instrumento, costura reforçada, alça metálica para pendurar, alças estilo mochila e tiracolo e com espuma de alta densidade.</w:t>
            </w:r>
          </w:p>
        </w:tc>
        <w:tc>
          <w:tcPr>
            <w:tcW w:w="850" w:type="dxa"/>
            <w:tcBorders>
              <w:top w:val="nil"/>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010</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10</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PALHETAS - Especificações:</w:t>
            </w:r>
            <w:r w:rsidRPr="009F6388">
              <w:rPr>
                <w:rFonts w:ascii="Calibri" w:eastAsia="Times New Roman" w:hAnsi="Calibri" w:cs="Times New Roman"/>
                <w:sz w:val="20"/>
                <w:szCs w:val="20"/>
                <w:lang w:eastAsia="pt-BR"/>
              </w:rPr>
              <w:t xml:space="preserve"> </w:t>
            </w:r>
            <w:proofErr w:type="spellStart"/>
            <w:r w:rsidRPr="009F6388">
              <w:rPr>
                <w:rFonts w:ascii="Calibri" w:eastAsia="Times New Roman" w:hAnsi="Calibri" w:cs="Times New Roman"/>
                <w:sz w:val="20"/>
                <w:szCs w:val="20"/>
                <w:lang w:eastAsia="pt-BR"/>
              </w:rPr>
              <w:t>medium</w:t>
            </w:r>
            <w:proofErr w:type="spellEnd"/>
            <w:r w:rsidRPr="009F6388">
              <w:rPr>
                <w:rFonts w:ascii="Calibri" w:eastAsia="Times New Roman" w:hAnsi="Calibri" w:cs="Times New Roman"/>
                <w:sz w:val="20"/>
                <w:szCs w:val="20"/>
                <w:lang w:eastAsia="pt-BR"/>
              </w:rPr>
              <w:t xml:space="preserve"> de celulose.</w:t>
            </w:r>
          </w:p>
        </w:tc>
        <w:tc>
          <w:tcPr>
            <w:tcW w:w="850" w:type="dxa"/>
            <w:tcBorders>
              <w:top w:val="nil"/>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12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011</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ESTANTE DE PARTITURA - PROFESSOR - Especificações: </w:t>
            </w:r>
            <w:r w:rsidRPr="009F6388">
              <w:rPr>
                <w:rFonts w:ascii="Calibri" w:eastAsia="Times New Roman" w:hAnsi="Calibri" w:cs="Times New Roman"/>
                <w:sz w:val="20"/>
                <w:szCs w:val="20"/>
                <w:lang w:eastAsia="pt-BR"/>
              </w:rPr>
              <w:t xml:space="preserve">apoio para partituras perfurado 35 cm x 48 cm, botão de trava para ajuste do ângulo de apoio, trava intermediária ajusta altura, pés revestidos por plástico de alto impacto, base em tripé dobra-se para </w:t>
            </w:r>
            <w:proofErr w:type="gramStart"/>
            <w:r w:rsidRPr="009F6388">
              <w:rPr>
                <w:rFonts w:ascii="Calibri" w:eastAsia="Times New Roman" w:hAnsi="Calibri" w:cs="Times New Roman"/>
                <w:sz w:val="20"/>
                <w:szCs w:val="20"/>
                <w:lang w:eastAsia="pt-BR"/>
              </w:rPr>
              <w:t>transporte  e</w:t>
            </w:r>
            <w:proofErr w:type="gramEnd"/>
            <w:r w:rsidRPr="009F6388">
              <w:rPr>
                <w:rFonts w:ascii="Calibri" w:eastAsia="Times New Roman" w:hAnsi="Calibri" w:cs="Times New Roman"/>
                <w:sz w:val="20"/>
                <w:szCs w:val="20"/>
                <w:lang w:eastAsia="pt-BR"/>
              </w:rPr>
              <w:t xml:space="preserve"> armazenagem, pezinhos em borracha </w:t>
            </w:r>
            <w:proofErr w:type="spellStart"/>
            <w:r w:rsidRPr="009F6388">
              <w:rPr>
                <w:rFonts w:ascii="Calibri" w:eastAsia="Times New Roman" w:hAnsi="Calibri" w:cs="Times New Roman"/>
                <w:sz w:val="20"/>
                <w:szCs w:val="20"/>
                <w:lang w:eastAsia="pt-BR"/>
              </w:rPr>
              <w:t>anti-derrapante</w:t>
            </w:r>
            <w:proofErr w:type="spellEnd"/>
            <w:r w:rsidRPr="009F6388">
              <w:rPr>
                <w:rFonts w:ascii="Calibri" w:eastAsia="Times New Roman" w:hAnsi="Calibri" w:cs="Times New Roman"/>
                <w:sz w:val="20"/>
                <w:szCs w:val="20"/>
                <w:lang w:eastAsia="pt-BR"/>
              </w:rPr>
              <w:t>, ajuste de altura (61 a 114 cm), abertura da base: 45,7 cm.</w:t>
            </w:r>
          </w:p>
        </w:tc>
        <w:tc>
          <w:tcPr>
            <w:tcW w:w="850" w:type="dxa"/>
            <w:tcBorders>
              <w:top w:val="nil"/>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012</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ENCORDOAMENTO VIOLÃO CLÁSSICO - Especificações: </w:t>
            </w:r>
            <w:r w:rsidRPr="009F6388">
              <w:rPr>
                <w:rFonts w:ascii="Calibri" w:eastAsia="Times New Roman" w:hAnsi="Calibri" w:cs="Times New Roman"/>
                <w:sz w:val="20"/>
                <w:szCs w:val="20"/>
                <w:lang w:eastAsia="pt-BR"/>
              </w:rPr>
              <w:t>para violão popular, 06 cordas, material náilon, acabamento bolinha.</w:t>
            </w:r>
          </w:p>
        </w:tc>
        <w:tc>
          <w:tcPr>
            <w:tcW w:w="850" w:type="dxa"/>
            <w:tcBorders>
              <w:top w:val="nil"/>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013</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2</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ENCORDOAMENTO VIOLÃO ELÉTRICO - Especificações:</w:t>
            </w:r>
            <w:r w:rsidRPr="009F6388">
              <w:rPr>
                <w:rFonts w:ascii="Calibri" w:eastAsia="Times New Roman" w:hAnsi="Calibri" w:cs="Times New Roman"/>
                <w:sz w:val="20"/>
                <w:szCs w:val="20"/>
                <w:lang w:eastAsia="pt-BR"/>
              </w:rPr>
              <w:t xml:space="preserve"> para violão aço, 06 cordas, material aço, revestimento bronze, acabamento bolinha.</w:t>
            </w:r>
          </w:p>
        </w:tc>
        <w:tc>
          <w:tcPr>
            <w:tcW w:w="850" w:type="dxa"/>
            <w:tcBorders>
              <w:top w:val="nil"/>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014</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3</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EXTENSÃO ELÉTRICA - Especificações:</w:t>
            </w:r>
            <w:r w:rsidRPr="009F6388">
              <w:rPr>
                <w:rFonts w:ascii="Calibri" w:eastAsia="Times New Roman" w:hAnsi="Calibri" w:cs="Times New Roman"/>
                <w:sz w:val="20"/>
                <w:szCs w:val="20"/>
                <w:lang w:eastAsia="pt-BR"/>
              </w:rPr>
              <w:t xml:space="preserve"> 2 x 1,5 mm x 30 metros.</w:t>
            </w:r>
          </w:p>
        </w:tc>
        <w:tc>
          <w:tcPr>
            <w:tcW w:w="850" w:type="dxa"/>
            <w:tcBorders>
              <w:top w:val="nil"/>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015</w:t>
            </w:r>
          </w:p>
        </w:tc>
        <w:tc>
          <w:tcPr>
            <w:tcW w:w="140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5</w:t>
            </w:r>
          </w:p>
        </w:tc>
        <w:tc>
          <w:tcPr>
            <w:tcW w:w="940" w:type="dxa"/>
            <w:tcBorders>
              <w:top w:val="nil"/>
              <w:left w:val="nil"/>
              <w:bottom w:val="single" w:sz="4" w:space="0" w:color="auto"/>
              <w:right w:val="single" w:sz="4" w:space="0" w:color="auto"/>
            </w:tcBorders>
            <w:shd w:val="clear" w:color="auto" w:fill="auto"/>
            <w:noWrap/>
            <w:vAlign w:val="center"/>
            <w:hideMark/>
          </w:tcPr>
          <w:p w:rsidR="009F6388" w:rsidRPr="009F6388" w:rsidRDefault="009F6388" w:rsidP="009F6388">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4285" w:type="dxa"/>
            <w:tcBorders>
              <w:top w:val="nil"/>
              <w:left w:val="nil"/>
              <w:bottom w:val="single" w:sz="4" w:space="0" w:color="auto"/>
              <w:right w:val="single" w:sz="4" w:space="0" w:color="auto"/>
            </w:tcBorders>
            <w:shd w:val="clear" w:color="auto" w:fill="auto"/>
            <w:vAlign w:val="center"/>
            <w:hideMark/>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r w:rsidRPr="009F6388">
              <w:rPr>
                <w:rFonts w:ascii="Calibri" w:eastAsia="Times New Roman" w:hAnsi="Calibri" w:cs="Times New Roman"/>
                <w:b/>
                <w:bCs/>
                <w:sz w:val="20"/>
                <w:szCs w:val="20"/>
                <w:lang w:eastAsia="pt-BR"/>
              </w:rPr>
              <w:t xml:space="preserve">ADAPTADOR - Especificações: </w:t>
            </w:r>
            <w:r w:rsidRPr="009F6388">
              <w:rPr>
                <w:rFonts w:ascii="Calibri" w:eastAsia="Times New Roman" w:hAnsi="Calibri" w:cs="Times New Roman"/>
                <w:sz w:val="20"/>
                <w:szCs w:val="20"/>
                <w:lang w:eastAsia="pt-BR"/>
              </w:rPr>
              <w:t xml:space="preserve">adaptador de tomada padrão novo, com três entradas (tipo </w:t>
            </w:r>
            <w:proofErr w:type="spellStart"/>
            <w:r w:rsidRPr="009F6388">
              <w:rPr>
                <w:rFonts w:ascii="Calibri" w:eastAsia="Times New Roman" w:hAnsi="Calibri" w:cs="Times New Roman"/>
                <w:sz w:val="20"/>
                <w:szCs w:val="20"/>
                <w:lang w:eastAsia="pt-BR"/>
              </w:rPr>
              <w:t>benjamin</w:t>
            </w:r>
            <w:proofErr w:type="spellEnd"/>
            <w:r w:rsidRPr="009F6388">
              <w:rPr>
                <w:rFonts w:ascii="Calibri" w:eastAsia="Times New Roman" w:hAnsi="Calibri" w:cs="Times New Roman"/>
                <w:sz w:val="20"/>
                <w:szCs w:val="20"/>
                <w:lang w:eastAsia="pt-BR"/>
              </w:rPr>
              <w:t>)</w:t>
            </w:r>
          </w:p>
        </w:tc>
        <w:tc>
          <w:tcPr>
            <w:tcW w:w="850" w:type="dxa"/>
            <w:tcBorders>
              <w:top w:val="nil"/>
              <w:left w:val="nil"/>
              <w:bottom w:val="single" w:sz="4" w:space="0" w:color="auto"/>
              <w:right w:val="single" w:sz="4" w:space="0" w:color="auto"/>
            </w:tcBorders>
          </w:tcPr>
          <w:p w:rsidR="009F6388" w:rsidRPr="009F6388" w:rsidRDefault="009F6388" w:rsidP="009F6388">
            <w:pPr>
              <w:spacing w:after="0" w:line="240" w:lineRule="auto"/>
              <w:jc w:val="both"/>
              <w:rPr>
                <w:rFonts w:ascii="Calibri" w:eastAsia="Times New Roman" w:hAnsi="Calibri" w:cs="Times New Roman"/>
                <w:b/>
                <w:bCs/>
                <w:sz w:val="20"/>
                <w:szCs w:val="20"/>
                <w:lang w:eastAsia="pt-BR"/>
              </w:rPr>
            </w:pPr>
          </w:p>
        </w:tc>
      </w:tr>
      <w:tr w:rsidR="009F6388" w:rsidRPr="009F6388" w:rsidTr="009F6388">
        <w:trPr>
          <w:trHeight w:val="435"/>
        </w:trPr>
        <w:tc>
          <w:tcPr>
            <w:tcW w:w="600" w:type="dxa"/>
            <w:tcBorders>
              <w:top w:val="nil"/>
              <w:left w:val="single" w:sz="4" w:space="0" w:color="auto"/>
              <w:bottom w:val="single" w:sz="4" w:space="0" w:color="auto"/>
              <w:right w:val="nil"/>
            </w:tcBorders>
            <w:shd w:val="clear" w:color="000000" w:fill="D9D9D9"/>
            <w:noWrap/>
            <w:vAlign w:val="center"/>
            <w:hideMark/>
          </w:tcPr>
          <w:p w:rsidR="009F6388" w:rsidRPr="009F6388" w:rsidRDefault="009F6388" w:rsidP="009F6388">
            <w:pPr>
              <w:spacing w:after="0" w:line="240" w:lineRule="auto"/>
              <w:rPr>
                <w:rFonts w:ascii="Calibri" w:eastAsia="Times New Roman" w:hAnsi="Calibri" w:cs="Times New Roman"/>
                <w:b/>
                <w:bCs/>
                <w:sz w:val="28"/>
                <w:szCs w:val="28"/>
                <w:lang w:eastAsia="pt-BR"/>
              </w:rPr>
            </w:pPr>
            <w:r w:rsidRPr="009F6388">
              <w:rPr>
                <w:rFonts w:ascii="Calibri" w:eastAsia="Times New Roman" w:hAnsi="Calibri" w:cs="Times New Roman"/>
                <w:b/>
                <w:bCs/>
                <w:sz w:val="28"/>
                <w:szCs w:val="28"/>
                <w:lang w:eastAsia="pt-BR"/>
              </w:rPr>
              <w:t> </w:t>
            </w:r>
          </w:p>
        </w:tc>
        <w:tc>
          <w:tcPr>
            <w:tcW w:w="1400" w:type="dxa"/>
            <w:tcBorders>
              <w:top w:val="nil"/>
              <w:left w:val="nil"/>
              <w:bottom w:val="single" w:sz="4" w:space="0" w:color="auto"/>
              <w:right w:val="nil"/>
            </w:tcBorders>
            <w:shd w:val="clear" w:color="000000" w:fill="D9D9D9"/>
            <w:noWrap/>
            <w:vAlign w:val="center"/>
            <w:hideMark/>
          </w:tcPr>
          <w:p w:rsidR="009F6388" w:rsidRPr="009F6388" w:rsidRDefault="009F6388" w:rsidP="009F6388">
            <w:pPr>
              <w:spacing w:after="0" w:line="240" w:lineRule="auto"/>
              <w:rPr>
                <w:rFonts w:ascii="Calibri" w:eastAsia="Times New Roman" w:hAnsi="Calibri" w:cs="Times New Roman"/>
                <w:b/>
                <w:bCs/>
                <w:sz w:val="28"/>
                <w:szCs w:val="28"/>
                <w:lang w:eastAsia="pt-BR"/>
              </w:rPr>
            </w:pPr>
            <w:r w:rsidRPr="009F6388">
              <w:rPr>
                <w:rFonts w:ascii="Calibri" w:eastAsia="Times New Roman" w:hAnsi="Calibri" w:cs="Times New Roman"/>
                <w:b/>
                <w:bCs/>
                <w:sz w:val="28"/>
                <w:szCs w:val="28"/>
                <w:lang w:eastAsia="pt-BR"/>
              </w:rPr>
              <w:t> </w:t>
            </w:r>
          </w:p>
        </w:tc>
        <w:tc>
          <w:tcPr>
            <w:tcW w:w="940" w:type="dxa"/>
            <w:tcBorders>
              <w:top w:val="nil"/>
              <w:left w:val="nil"/>
              <w:bottom w:val="single" w:sz="4" w:space="0" w:color="auto"/>
              <w:right w:val="nil"/>
            </w:tcBorders>
            <w:shd w:val="clear" w:color="000000" w:fill="D9D9D9"/>
            <w:noWrap/>
            <w:vAlign w:val="center"/>
            <w:hideMark/>
          </w:tcPr>
          <w:p w:rsidR="009F6388" w:rsidRPr="009F6388" w:rsidRDefault="009F6388" w:rsidP="009F6388">
            <w:pPr>
              <w:spacing w:after="0" w:line="240" w:lineRule="auto"/>
              <w:rPr>
                <w:rFonts w:ascii="Calibri" w:eastAsia="Times New Roman" w:hAnsi="Calibri" w:cs="Times New Roman"/>
                <w:b/>
                <w:bCs/>
                <w:sz w:val="28"/>
                <w:szCs w:val="28"/>
                <w:lang w:eastAsia="pt-BR"/>
              </w:rPr>
            </w:pPr>
            <w:r w:rsidRPr="009F6388">
              <w:rPr>
                <w:rFonts w:ascii="Calibri" w:eastAsia="Times New Roman" w:hAnsi="Calibri" w:cs="Times New Roman"/>
                <w:b/>
                <w:bCs/>
                <w:sz w:val="28"/>
                <w:szCs w:val="28"/>
                <w:lang w:eastAsia="pt-BR"/>
              </w:rPr>
              <w:t> </w:t>
            </w:r>
          </w:p>
        </w:tc>
        <w:tc>
          <w:tcPr>
            <w:tcW w:w="4285" w:type="dxa"/>
            <w:tcBorders>
              <w:top w:val="nil"/>
              <w:left w:val="nil"/>
              <w:bottom w:val="single" w:sz="4" w:space="0" w:color="auto"/>
              <w:right w:val="nil"/>
            </w:tcBorders>
            <w:shd w:val="clear" w:color="000000" w:fill="D9D9D9"/>
            <w:noWrap/>
            <w:vAlign w:val="center"/>
            <w:hideMark/>
          </w:tcPr>
          <w:p w:rsidR="009F6388" w:rsidRPr="009F6388" w:rsidRDefault="009F6388" w:rsidP="009F6388">
            <w:pPr>
              <w:spacing w:after="0" w:line="240" w:lineRule="auto"/>
              <w:rPr>
                <w:rFonts w:ascii="Calibri" w:eastAsia="Times New Roman" w:hAnsi="Calibri" w:cs="Times New Roman"/>
                <w:b/>
                <w:bCs/>
                <w:sz w:val="28"/>
                <w:szCs w:val="28"/>
                <w:lang w:eastAsia="pt-BR"/>
              </w:rPr>
            </w:pPr>
            <w:r w:rsidRPr="009F6388">
              <w:rPr>
                <w:rFonts w:ascii="Calibri" w:eastAsia="Times New Roman" w:hAnsi="Calibri" w:cs="Times New Roman"/>
                <w:b/>
                <w:bCs/>
                <w:sz w:val="28"/>
                <w:szCs w:val="28"/>
                <w:lang w:eastAsia="pt-BR"/>
              </w:rPr>
              <w:t> </w:t>
            </w:r>
          </w:p>
        </w:tc>
        <w:tc>
          <w:tcPr>
            <w:tcW w:w="850" w:type="dxa"/>
            <w:tcBorders>
              <w:top w:val="nil"/>
              <w:left w:val="nil"/>
              <w:bottom w:val="single" w:sz="4" w:space="0" w:color="auto"/>
              <w:right w:val="nil"/>
            </w:tcBorders>
            <w:shd w:val="clear" w:color="000000" w:fill="D9D9D9"/>
          </w:tcPr>
          <w:p w:rsidR="009F6388" w:rsidRPr="009F6388" w:rsidRDefault="009F6388" w:rsidP="009F6388">
            <w:pPr>
              <w:spacing w:after="0" w:line="240" w:lineRule="auto"/>
              <w:rPr>
                <w:rFonts w:ascii="Calibri" w:eastAsia="Times New Roman" w:hAnsi="Calibri" w:cs="Times New Roman"/>
                <w:b/>
                <w:bCs/>
                <w:sz w:val="28"/>
                <w:szCs w:val="28"/>
                <w:lang w:eastAsia="pt-BR"/>
              </w:rPr>
            </w:pPr>
          </w:p>
        </w:tc>
      </w:tr>
    </w:tbl>
    <w:p w:rsidR="00CB1053" w:rsidRPr="004A689A" w:rsidRDefault="00CB1053" w:rsidP="00584181">
      <w:pPr>
        <w:spacing w:line="360" w:lineRule="auto"/>
        <w:jc w:val="both"/>
        <w:rPr>
          <w:rFonts w:ascii="Calibri" w:hAnsi="Calibri" w:cs="Arial"/>
          <w:sz w:val="24"/>
          <w:szCs w:val="24"/>
        </w:rPr>
      </w:pPr>
    </w:p>
    <w:p w:rsidR="004A689A" w:rsidRDefault="004A689A" w:rsidP="00584181">
      <w:pPr>
        <w:spacing w:line="360" w:lineRule="auto"/>
        <w:jc w:val="both"/>
        <w:rPr>
          <w:rFonts w:ascii="Calibri" w:hAnsi="Calibri" w:cs="Arial"/>
          <w:b/>
          <w:sz w:val="24"/>
          <w:szCs w:val="24"/>
        </w:rPr>
      </w:pP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PRIMEIRA – DO OBJETO</w:t>
      </w:r>
    </w:p>
    <w:p w:rsidR="007D28DC" w:rsidRPr="00584181" w:rsidRDefault="004A689A" w:rsidP="007D28DC">
      <w:pPr>
        <w:spacing w:line="360" w:lineRule="auto"/>
        <w:jc w:val="both"/>
        <w:rPr>
          <w:rFonts w:ascii="Calibri" w:hAnsi="Calibri" w:cs="Calibri"/>
          <w:sz w:val="24"/>
          <w:szCs w:val="24"/>
        </w:rPr>
      </w:pPr>
      <w:r w:rsidRPr="00584181">
        <w:rPr>
          <w:rFonts w:ascii="Calibri" w:hAnsi="Calibri" w:cs="Calibri"/>
          <w:sz w:val="24"/>
          <w:szCs w:val="24"/>
        </w:rPr>
        <w:t xml:space="preserve">A presente licitação tem por </w:t>
      </w:r>
      <w:r w:rsidR="007D28DC" w:rsidRPr="00584181">
        <w:rPr>
          <w:rFonts w:ascii="Calibri" w:hAnsi="Calibri" w:cs="Calibri"/>
          <w:sz w:val="24"/>
          <w:szCs w:val="24"/>
        </w:rPr>
        <w:t xml:space="preserve">objeto Registro de </w:t>
      </w:r>
      <w:proofErr w:type="gramStart"/>
      <w:r w:rsidR="007D28DC" w:rsidRPr="00584181">
        <w:rPr>
          <w:rFonts w:ascii="Calibri" w:hAnsi="Calibri" w:cs="Calibri"/>
          <w:sz w:val="24"/>
          <w:szCs w:val="24"/>
        </w:rPr>
        <w:t xml:space="preserve">preços </w:t>
      </w:r>
      <w:r w:rsidR="007D28DC" w:rsidRPr="00584181">
        <w:rPr>
          <w:rFonts w:ascii="Calibri" w:hAnsi="Calibri" w:cs="Calibri"/>
          <w:b/>
          <w:sz w:val="24"/>
          <w:szCs w:val="24"/>
        </w:rPr>
        <w:t xml:space="preserve"> </w:t>
      </w:r>
      <w:r w:rsidR="007D28DC">
        <w:rPr>
          <w:rFonts w:ascii="Calibri" w:hAnsi="Calibri"/>
          <w:sz w:val="24"/>
          <w:szCs w:val="24"/>
        </w:rPr>
        <w:t>Aquisição</w:t>
      </w:r>
      <w:proofErr w:type="gramEnd"/>
      <w:r w:rsidR="007D28DC">
        <w:rPr>
          <w:rFonts w:ascii="Calibri" w:hAnsi="Calibri"/>
          <w:sz w:val="24"/>
          <w:szCs w:val="24"/>
        </w:rPr>
        <w:t xml:space="preserve"> de equipamentos musicais</w:t>
      </w:r>
      <w:r w:rsidR="007D28DC" w:rsidRPr="00584181">
        <w:rPr>
          <w:rFonts w:ascii="Calibri" w:hAnsi="Calibri"/>
          <w:sz w:val="24"/>
          <w:szCs w:val="24"/>
        </w:rPr>
        <w:t xml:space="preserve"> c</w:t>
      </w:r>
      <w:r w:rsidR="007D28DC" w:rsidRPr="00584181">
        <w:rPr>
          <w:rFonts w:ascii="Calibri" w:hAnsi="Calibri" w:cs="Calibri"/>
          <w:sz w:val="24"/>
          <w:szCs w:val="24"/>
        </w:rPr>
        <w:t xml:space="preserve">onforme  Anexo I, observadas as especificações ali estabelecidas, para </w:t>
      </w:r>
      <w:r w:rsidR="007D28DC" w:rsidRPr="00584181">
        <w:rPr>
          <w:rFonts w:ascii="Calibri" w:hAnsi="Calibri" w:cs="Calibri"/>
          <w:sz w:val="24"/>
          <w:szCs w:val="24"/>
        </w:rPr>
        <w:lastRenderedPageBreak/>
        <w:t xml:space="preserve">atender a </w:t>
      </w:r>
      <w:r w:rsidR="007D28DC" w:rsidRPr="00584181">
        <w:rPr>
          <w:rFonts w:ascii="Calibri" w:hAnsi="Calibri" w:cs="Calibri"/>
          <w:sz w:val="24"/>
          <w:szCs w:val="24"/>
          <w:u w:val="single"/>
        </w:rPr>
        <w:t xml:space="preserve"> Secretaria </w:t>
      </w:r>
      <w:r w:rsidR="007D28DC">
        <w:rPr>
          <w:rFonts w:ascii="Calibri" w:hAnsi="Calibri" w:cs="Calibri"/>
          <w:sz w:val="24"/>
          <w:szCs w:val="24"/>
          <w:u w:val="single"/>
        </w:rPr>
        <w:t xml:space="preserve">Municipal da Cidadania e Ação Social </w:t>
      </w:r>
      <w:r w:rsidR="007D28DC" w:rsidRPr="00584181">
        <w:rPr>
          <w:rFonts w:ascii="Calibri" w:hAnsi="Calibri" w:cs="Calibri"/>
          <w:sz w:val="24"/>
          <w:szCs w:val="24"/>
          <w:u w:val="single"/>
        </w:rPr>
        <w:t>da Prefeitura de Rio Grande da Serra.</w:t>
      </w:r>
      <w:r w:rsidR="007D28DC" w:rsidRPr="00584181">
        <w:rPr>
          <w:rFonts w:ascii="Calibri" w:hAnsi="Calibri" w:cs="Calibri"/>
          <w:sz w:val="24"/>
          <w:szCs w:val="24"/>
        </w:rPr>
        <w:t xml:space="preserve"> </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Parágrafo único</w:t>
      </w:r>
      <w:r w:rsidR="007D28DC">
        <w:rPr>
          <w:rFonts w:ascii="Calibri" w:hAnsi="Calibri" w:cs="Arial"/>
          <w:sz w:val="24"/>
          <w:szCs w:val="24"/>
        </w:rPr>
        <w:t xml:space="preserve"> – Este instrumento não obriga a PREFEITURA MUNICIPAL DE </w:t>
      </w:r>
      <w:r w:rsidRPr="00584181">
        <w:rPr>
          <w:rFonts w:ascii="Calibri" w:hAnsi="Calibri" w:cs="Arial"/>
          <w:sz w:val="24"/>
          <w:szCs w:val="24"/>
        </w:rPr>
        <w:t>RIO GRANDE DA SERRA a contratar, sendo facultada a realização de licitação específica para a aquisição pretendida, assegurado ao beneficiário do registro a preferência de fornecimento em igualdade de condições.</w:t>
      </w:r>
    </w:p>
    <w:p w:rsidR="00CB1053" w:rsidRPr="00584181" w:rsidRDefault="00CB1053" w:rsidP="00584181">
      <w:pPr>
        <w:spacing w:line="360" w:lineRule="auto"/>
        <w:jc w:val="both"/>
        <w:rPr>
          <w:rFonts w:ascii="Calibri" w:hAnsi="Calibri" w:cs="Arial"/>
          <w:sz w:val="24"/>
          <w:szCs w:val="24"/>
        </w:rPr>
      </w:pP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SEGUNDA – DA VIGÊNCIA DA ATA DE REGISTRO DE PREÇOS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 xml:space="preserve">A presente Ata terá validade de </w:t>
      </w:r>
      <w:r w:rsidR="006D094D">
        <w:rPr>
          <w:rFonts w:ascii="Calibri" w:hAnsi="Calibri" w:cs="Arial"/>
          <w:sz w:val="24"/>
          <w:szCs w:val="24"/>
        </w:rPr>
        <w:t>04</w:t>
      </w:r>
      <w:r w:rsidRPr="00584181">
        <w:rPr>
          <w:rFonts w:ascii="Calibri" w:hAnsi="Calibri" w:cs="Arial"/>
          <w:sz w:val="24"/>
          <w:szCs w:val="24"/>
        </w:rPr>
        <w:t xml:space="preserve"> (</w:t>
      </w:r>
      <w:r w:rsidR="006D094D">
        <w:rPr>
          <w:rFonts w:ascii="Calibri" w:hAnsi="Calibri" w:cs="Arial"/>
          <w:sz w:val="24"/>
          <w:szCs w:val="24"/>
        </w:rPr>
        <w:t>quatro</w:t>
      </w:r>
      <w:r w:rsidRPr="00584181">
        <w:rPr>
          <w:rFonts w:ascii="Calibri" w:hAnsi="Calibri" w:cs="Arial"/>
          <w:sz w:val="24"/>
          <w:szCs w:val="24"/>
        </w:rPr>
        <w:t>) meses, contados a partir de sua publicação no Diário Oficial do Município.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TERCEIRA – DO LOCAL E PRAZOS DE ATENDIMENTO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sz w:val="24"/>
          <w:szCs w:val="24"/>
        </w:rPr>
        <w:t>3.1. O objeto desta licitação deverá ser</w:t>
      </w:r>
      <w:r w:rsidRPr="00584181">
        <w:rPr>
          <w:rFonts w:ascii="Calibri" w:hAnsi="Calibri" w:cs="Arial"/>
          <w:b/>
          <w:sz w:val="24"/>
          <w:szCs w:val="24"/>
        </w:rPr>
        <w:t xml:space="preserve"> entregue parceladamente em 0</w:t>
      </w:r>
      <w:r w:rsidR="00826863">
        <w:rPr>
          <w:rFonts w:ascii="Calibri" w:hAnsi="Calibri" w:cs="Arial"/>
          <w:b/>
          <w:sz w:val="24"/>
          <w:szCs w:val="24"/>
        </w:rPr>
        <w:t>5</w:t>
      </w:r>
      <w:r w:rsidRPr="00584181">
        <w:rPr>
          <w:rFonts w:ascii="Calibri" w:hAnsi="Calibri" w:cs="Arial"/>
          <w:b/>
          <w:sz w:val="24"/>
          <w:szCs w:val="24"/>
        </w:rPr>
        <w:t xml:space="preserve"> (</w:t>
      </w:r>
      <w:proofErr w:type="gramStart"/>
      <w:r w:rsidRPr="00584181">
        <w:rPr>
          <w:rFonts w:ascii="Calibri" w:hAnsi="Calibri" w:cs="Arial"/>
          <w:b/>
          <w:sz w:val="24"/>
          <w:szCs w:val="24"/>
        </w:rPr>
        <w:t>cinco )</w:t>
      </w:r>
      <w:proofErr w:type="gramEnd"/>
      <w:r w:rsidRPr="00584181">
        <w:rPr>
          <w:rFonts w:ascii="Calibri" w:hAnsi="Calibri" w:cs="Arial"/>
          <w:b/>
          <w:sz w:val="24"/>
          <w:szCs w:val="24"/>
        </w:rPr>
        <w:t xml:space="preserve"> dias corridos, a contar do recebimento do empenho, ou documento equivalente.</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3.2.  A entrega do objeto desta licitação deverá ser feita n</w:t>
      </w:r>
      <w:r w:rsidR="00226EC2">
        <w:rPr>
          <w:rFonts w:ascii="Calibri" w:hAnsi="Calibri" w:cs="Arial"/>
          <w:sz w:val="24"/>
          <w:szCs w:val="24"/>
        </w:rPr>
        <w:t>o local indicado pela Secretaria Requisitante</w:t>
      </w:r>
      <w:r w:rsidRPr="00584181">
        <w:rPr>
          <w:rFonts w:ascii="Calibri" w:hAnsi="Calibri" w:cs="Arial"/>
          <w:sz w:val="24"/>
          <w:szCs w:val="24"/>
        </w:rPr>
        <w:t xml:space="preserve">, correndo por conta da Contratada as despesas de embalagem, seguros, transporte, tributos, encargos trabalhistas e previdenciários decorrentes do fornecimento, instalação e montagem. </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QUARTA – DAS CONDIÇÕES DE FORNECIMENTO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As empresas detentoras dos preços registrados poderão ser convidadas a firmar contratações de fornecimento, observadas as condições fixadas neste instrumento, e seus Anexos, e na legislação pertinente.</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Parágrafo Primeiro – Se o fornecedor com preço registrado em primeiro lugar recusar-se a contratar, poderão ser convocados os demais fornecedores classificados na licitação, respeitados as condições de fornecimento, os preços e os prazos do primeiro classificado.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QUINTA – DA FORMA DE PAGAMENTO E CERTIDÕES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 xml:space="preserve">Os pagamentos serão efetuados através do Setor de Tesouraria, em até 30 dias, após a entrega da nota fiscal ou fatura devidamente atestada pela Secretaria que requisitou </w:t>
      </w:r>
      <w:r w:rsidRPr="00584181">
        <w:rPr>
          <w:rFonts w:ascii="Calibri" w:hAnsi="Calibri" w:cs="Arial"/>
          <w:sz w:val="24"/>
          <w:szCs w:val="24"/>
        </w:rPr>
        <w:lastRenderedPageBreak/>
        <w:t>os objetos. Em caso de devolução da documentação fiscal para correção, seu vencimento correrá 30(trinta) dias após sua apresentação. O contratado receberá de acordo com a quantidade requisitada.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 nota fiscal ou a fatura deve vir acompanhada das certidões negativas de INSS e FGTS, quando solicitadas.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 xml:space="preserve">O contratado deverá mencionar nas notas fiscais/faturas o número do processo, pregão. </w:t>
      </w:r>
    </w:p>
    <w:p w:rsidR="00CB1053" w:rsidRDefault="00CB1053" w:rsidP="00584181">
      <w:pPr>
        <w:spacing w:line="360" w:lineRule="auto"/>
        <w:jc w:val="both"/>
        <w:rPr>
          <w:rFonts w:ascii="Calibri" w:hAnsi="Calibri" w:cs="Arial"/>
          <w:sz w:val="24"/>
          <w:szCs w:val="24"/>
        </w:rPr>
      </w:pPr>
      <w:r w:rsidRPr="00584181">
        <w:rPr>
          <w:rFonts w:ascii="Calibri" w:hAnsi="Calibri" w:cs="Arial"/>
          <w:sz w:val="24"/>
          <w:szCs w:val="24"/>
        </w:rPr>
        <w:t>Os preços não devem ser reajustados, salvo os casos permitidos em lei.</w:t>
      </w:r>
    </w:p>
    <w:p w:rsidR="00CF479E" w:rsidRPr="00CF479E" w:rsidRDefault="00CF479E" w:rsidP="00CF479E">
      <w:pPr>
        <w:spacing w:line="360" w:lineRule="auto"/>
        <w:jc w:val="both"/>
        <w:rPr>
          <w:rFonts w:ascii="Calibri" w:hAnsi="Calibri" w:cs="Arial"/>
          <w:b/>
          <w:sz w:val="24"/>
          <w:szCs w:val="24"/>
        </w:rPr>
      </w:pPr>
      <w:r w:rsidRPr="00CF479E">
        <w:rPr>
          <w:rFonts w:ascii="Calibri" w:hAnsi="Calibri" w:cs="Arial"/>
          <w:b/>
          <w:sz w:val="24"/>
          <w:szCs w:val="24"/>
        </w:rPr>
        <w:t>Deverão constar nas notas fiscais: número de processo, pregão</w:t>
      </w:r>
      <w:r w:rsidR="00226EC2">
        <w:rPr>
          <w:rFonts w:ascii="Calibri" w:hAnsi="Calibri" w:cs="Arial"/>
          <w:b/>
          <w:sz w:val="24"/>
          <w:szCs w:val="24"/>
        </w:rPr>
        <w:t>.</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SEXTA – DA DOTAÇÃO ORÇAMENTÁRIA</w:t>
      </w:r>
    </w:p>
    <w:p w:rsidR="00226EC2" w:rsidRPr="00584181" w:rsidRDefault="00226EC2" w:rsidP="00226EC2">
      <w:pPr>
        <w:shd w:val="clear" w:color="auto" w:fill="FFFFFF"/>
        <w:spacing w:line="360" w:lineRule="auto"/>
        <w:jc w:val="both"/>
        <w:rPr>
          <w:rFonts w:ascii="Calibri" w:hAnsi="Calibri" w:cs="Calibri"/>
          <w:sz w:val="24"/>
          <w:szCs w:val="24"/>
        </w:rPr>
      </w:pPr>
      <w:r w:rsidRPr="00584181">
        <w:rPr>
          <w:rFonts w:ascii="Calibri" w:hAnsi="Calibri" w:cs="Calibri"/>
          <w:sz w:val="24"/>
          <w:szCs w:val="24"/>
        </w:rPr>
        <w:t>Os recursos para atender ao cumprimento do presente instrumento correrão à conta da dotação orçamentária:</w:t>
      </w:r>
      <w:r w:rsidR="006D094D">
        <w:rPr>
          <w:rFonts w:ascii="Calibri" w:hAnsi="Calibri" w:cs="Calibri"/>
          <w:sz w:val="24"/>
          <w:szCs w:val="24"/>
        </w:rPr>
        <w:t xml:space="preserve"> 08.244.0008.2019</w:t>
      </w:r>
      <w:r>
        <w:rPr>
          <w:rFonts w:ascii="Calibri" w:hAnsi="Calibri" w:cs="Calibri"/>
          <w:sz w:val="24"/>
          <w:szCs w:val="24"/>
        </w:rPr>
        <w:t xml:space="preserve">, categoria </w:t>
      </w:r>
      <w:proofErr w:type="gramStart"/>
      <w:r>
        <w:rPr>
          <w:rFonts w:ascii="Calibri" w:hAnsi="Calibri" w:cs="Calibri"/>
          <w:sz w:val="24"/>
          <w:szCs w:val="24"/>
        </w:rPr>
        <w:t>econômica :</w:t>
      </w:r>
      <w:proofErr w:type="gramEnd"/>
      <w:r>
        <w:rPr>
          <w:rFonts w:ascii="Calibri" w:hAnsi="Calibri" w:cs="Calibri"/>
          <w:sz w:val="24"/>
          <w:szCs w:val="24"/>
        </w:rPr>
        <w:t xml:space="preserve"> </w:t>
      </w:r>
      <w:r w:rsidR="006D094D">
        <w:rPr>
          <w:rFonts w:ascii="Calibri" w:hAnsi="Calibri" w:cs="Calibri"/>
          <w:sz w:val="24"/>
          <w:szCs w:val="24"/>
        </w:rPr>
        <w:t>449052</w:t>
      </w:r>
      <w:r w:rsidRPr="00584181">
        <w:rPr>
          <w:rFonts w:ascii="Calibri" w:hAnsi="Calibri" w:cs="Calibri"/>
          <w:sz w:val="24"/>
          <w:szCs w:val="24"/>
        </w:rPr>
        <w:t xml:space="preserve"> e</w:t>
      </w:r>
      <w:r w:rsidRPr="00584181">
        <w:rPr>
          <w:rFonts w:ascii="Calibri" w:hAnsi="Calibri" w:cs="Tahoma"/>
          <w:iCs/>
          <w:sz w:val="24"/>
          <w:szCs w:val="24"/>
        </w:rPr>
        <w:t xml:space="preserve"> </w:t>
      </w:r>
      <w:r w:rsidRPr="00584181">
        <w:rPr>
          <w:rFonts w:ascii="Calibri" w:hAnsi="Calibri" w:cs="Calibri"/>
          <w:sz w:val="24"/>
          <w:szCs w:val="24"/>
        </w:rPr>
        <w:t>demais que correrão à conta da dotação orçamentária a ser definida em oportunidade própria.</w:t>
      </w:r>
    </w:p>
    <w:p w:rsidR="00CB1053" w:rsidRPr="00584181" w:rsidRDefault="00CB1053" w:rsidP="00EB2BB9">
      <w:pPr>
        <w:shd w:val="clear" w:color="auto" w:fill="FFFFFF"/>
        <w:spacing w:line="360" w:lineRule="auto"/>
        <w:jc w:val="both"/>
        <w:rPr>
          <w:rFonts w:ascii="Calibri" w:hAnsi="Calibri" w:cs="Arial"/>
          <w:b/>
          <w:sz w:val="24"/>
          <w:szCs w:val="24"/>
        </w:rPr>
      </w:pPr>
      <w:r w:rsidRPr="00584181">
        <w:rPr>
          <w:rFonts w:ascii="Calibri" w:hAnsi="Calibri" w:cs="Arial"/>
          <w:b/>
          <w:sz w:val="24"/>
          <w:szCs w:val="24"/>
        </w:rPr>
        <w:t>CLÁUSULA SÉTIMA – FISCALIZAÇÃO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 Contratante reserva-se o direito de exercer ampla e completa fiscalização na entrega do objeto, e, em nenhuma hipótese a fiscalização eximirá o contratado das responsabilidades contratuais e legais, bem como as sanções civis e criminais, conforme reza o artigo 70 da lei 8.666/93.</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OITAVA – DA RESPONSABILIDADE E DA SANÇÃO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O fornecimento se responsabilizará pelos encargos trabalhistas, previdenciários, comerciais, fiscais, cf. artigo 71 da lei 8.666/93, quer sejam municipais, estaduais ou federais, bem como pelo seguro para garantia de pessoas e equipamentos sob sua responsabilidade, devendo apresentar, de imediato, quando solicitados, todos e quaisquer comprovantes de pagamentos e quitação.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Não haverá qualquer vínculo de solidariedade ou subsidiariedade para com os encargos que o contratado venha a inadimplir perante terceiros e o Estado, cf. reza artigo 71 e parágrafo primeiro.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lastRenderedPageBreak/>
        <w:t>Será responsável pelos danos causados diretamente à contratante ou a terceiros, decorrentes de sua culpa ou dolo na execução do contrato, tanto no âmbito civil, trabalhista ou criminal, ainda acidente que possa vitimar seu empregado quando em serviço de acordo com o artigo 70 da lei 8.666/93.</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Não serão admitidas a subcontratação, cessão ou transferência, total ou parcial do objeto deste contrato, que impliquem em substituição do contratado por outra empresa.</w:t>
      </w:r>
    </w:p>
    <w:p w:rsidR="00CB1053" w:rsidRPr="00584181" w:rsidRDefault="00CB1053" w:rsidP="00584181">
      <w:pPr>
        <w:pStyle w:val="NormalWeb"/>
        <w:spacing w:before="0" w:beforeAutospacing="0" w:after="0" w:afterAutospacing="0" w:line="360" w:lineRule="auto"/>
        <w:jc w:val="both"/>
        <w:rPr>
          <w:rFonts w:ascii="Calibri" w:hAnsi="Calibri" w:cs="Arial"/>
          <w:sz w:val="24"/>
          <w:szCs w:val="24"/>
        </w:rPr>
      </w:pPr>
      <w:r w:rsidRPr="00584181">
        <w:rPr>
          <w:rFonts w:ascii="Calibri" w:hAnsi="Calibri" w:cs="Arial"/>
          <w:sz w:val="24"/>
          <w:szCs w:val="24"/>
        </w:rPr>
        <w:t>Pela recusa injustificada em assinar o termo contratual ou em retirar o documento equivalente, dentro do prazo estabelecido, será aplicada multa correspondente a 10% do valor do contrato, não aplicando a mesma, à empresa remanescente, em virtude da não aceitação da primeira convocada.</w:t>
      </w:r>
    </w:p>
    <w:p w:rsidR="00CB1053" w:rsidRPr="00584181" w:rsidRDefault="00CB1053" w:rsidP="00584181">
      <w:pPr>
        <w:spacing w:line="360" w:lineRule="auto"/>
        <w:ind w:right="-495"/>
        <w:jc w:val="both"/>
        <w:rPr>
          <w:rFonts w:ascii="Calibri" w:hAnsi="Calibri" w:cs="Arial"/>
          <w:sz w:val="24"/>
          <w:szCs w:val="24"/>
        </w:rPr>
      </w:pPr>
      <w:r w:rsidRPr="00584181">
        <w:rPr>
          <w:rFonts w:ascii="Calibri" w:hAnsi="Calibri" w:cs="Arial"/>
          <w:sz w:val="24"/>
          <w:szCs w:val="24"/>
        </w:rPr>
        <w:t>Pelo descumprimento das condições estabelecidas no edital, ficará sujeita às seguintes penalidades:</w:t>
      </w:r>
    </w:p>
    <w:p w:rsidR="00CB1053" w:rsidRPr="00584181" w:rsidRDefault="00CB1053" w:rsidP="00584181">
      <w:pPr>
        <w:spacing w:line="360" w:lineRule="auto"/>
        <w:ind w:left="708" w:right="-495"/>
        <w:jc w:val="both"/>
        <w:rPr>
          <w:rFonts w:ascii="Calibri" w:hAnsi="Calibri" w:cs="Arial"/>
          <w:sz w:val="24"/>
          <w:szCs w:val="24"/>
        </w:rPr>
      </w:pPr>
      <w:r w:rsidRPr="00584181">
        <w:rPr>
          <w:rFonts w:ascii="Calibri" w:hAnsi="Calibri" w:cs="Arial"/>
          <w:sz w:val="24"/>
          <w:szCs w:val="24"/>
        </w:rPr>
        <w:t>1 – Pelo atraso injustificado na entrega do objeto do contrato:</w:t>
      </w:r>
    </w:p>
    <w:p w:rsidR="00CB1053" w:rsidRPr="00584181" w:rsidRDefault="00CB1053" w:rsidP="00584181">
      <w:pPr>
        <w:spacing w:line="360" w:lineRule="auto"/>
        <w:ind w:left="900"/>
        <w:jc w:val="both"/>
        <w:rPr>
          <w:rFonts w:ascii="Calibri" w:hAnsi="Calibri" w:cs="Arial"/>
          <w:sz w:val="24"/>
          <w:szCs w:val="24"/>
        </w:rPr>
      </w:pPr>
      <w:r w:rsidRPr="00584181">
        <w:rPr>
          <w:rFonts w:ascii="Calibri" w:hAnsi="Calibri" w:cs="Arial"/>
          <w:sz w:val="24"/>
          <w:szCs w:val="24"/>
        </w:rPr>
        <w:t>a) em até 10 dias, multa de 0,5% sobre o valor da obrigação, por dia de atraso;  </w:t>
      </w:r>
    </w:p>
    <w:p w:rsidR="00CB1053" w:rsidRPr="00584181" w:rsidRDefault="00CB1053" w:rsidP="00584181">
      <w:pPr>
        <w:spacing w:line="360" w:lineRule="auto"/>
        <w:ind w:left="900"/>
        <w:jc w:val="both"/>
        <w:rPr>
          <w:rFonts w:ascii="Calibri" w:hAnsi="Calibri" w:cs="Arial"/>
          <w:sz w:val="24"/>
          <w:szCs w:val="24"/>
        </w:rPr>
      </w:pPr>
      <w:r w:rsidRPr="00584181">
        <w:rPr>
          <w:rFonts w:ascii="Calibri" w:hAnsi="Calibri" w:cs="Arial"/>
          <w:sz w:val="24"/>
          <w:szCs w:val="24"/>
        </w:rPr>
        <w:t>b) superior 10 dias, multa de 1% sobre o valor da obrigação por dia de atraso; </w:t>
      </w:r>
    </w:p>
    <w:p w:rsidR="00CB1053" w:rsidRPr="00584181" w:rsidRDefault="00CB1053" w:rsidP="00584181">
      <w:pPr>
        <w:tabs>
          <w:tab w:val="left" w:pos="540"/>
        </w:tabs>
        <w:spacing w:line="360" w:lineRule="auto"/>
        <w:ind w:left="540"/>
        <w:jc w:val="both"/>
        <w:rPr>
          <w:rFonts w:ascii="Calibri" w:hAnsi="Calibri" w:cs="Arial"/>
          <w:sz w:val="24"/>
          <w:szCs w:val="24"/>
        </w:rPr>
      </w:pPr>
      <w:r w:rsidRPr="00584181">
        <w:rPr>
          <w:rFonts w:ascii="Calibri" w:hAnsi="Calibri" w:cs="Arial"/>
          <w:sz w:val="24"/>
          <w:szCs w:val="24"/>
        </w:rPr>
        <w:t>2 – Pela inexecução do ajuste:</w:t>
      </w:r>
    </w:p>
    <w:p w:rsidR="00CB1053" w:rsidRPr="00584181" w:rsidRDefault="00CB1053" w:rsidP="00584181">
      <w:pPr>
        <w:spacing w:line="360" w:lineRule="auto"/>
        <w:ind w:left="900"/>
        <w:jc w:val="both"/>
        <w:rPr>
          <w:rFonts w:ascii="Calibri" w:hAnsi="Calibri" w:cs="Arial"/>
          <w:sz w:val="24"/>
          <w:szCs w:val="24"/>
        </w:rPr>
      </w:pPr>
      <w:r w:rsidRPr="00584181">
        <w:rPr>
          <w:rFonts w:ascii="Calibri" w:hAnsi="Calibri" w:cs="Arial"/>
          <w:sz w:val="24"/>
          <w:szCs w:val="24"/>
        </w:rPr>
        <w:t>a) se a inexecução for parcial, multa de 10% sobre o valor da obrigação restante;</w:t>
      </w:r>
    </w:p>
    <w:p w:rsidR="00CB1053" w:rsidRPr="00584181" w:rsidRDefault="00CB1053" w:rsidP="00584181">
      <w:pPr>
        <w:spacing w:line="360" w:lineRule="auto"/>
        <w:ind w:left="900"/>
        <w:jc w:val="both"/>
        <w:rPr>
          <w:rFonts w:ascii="Calibri" w:hAnsi="Calibri" w:cs="Arial"/>
          <w:sz w:val="24"/>
          <w:szCs w:val="24"/>
        </w:rPr>
      </w:pPr>
      <w:r w:rsidRPr="00584181">
        <w:rPr>
          <w:rFonts w:ascii="Calibri" w:hAnsi="Calibri" w:cs="Arial"/>
          <w:sz w:val="24"/>
          <w:szCs w:val="24"/>
        </w:rPr>
        <w:t>b) se a inexecução for total, multa de 10% sobre o valor do contrato.</w:t>
      </w:r>
    </w:p>
    <w:p w:rsidR="00CB1053" w:rsidRPr="00584181" w:rsidRDefault="00CB1053" w:rsidP="00584181">
      <w:pPr>
        <w:spacing w:line="360" w:lineRule="auto"/>
        <w:ind w:right="-33"/>
        <w:jc w:val="both"/>
        <w:rPr>
          <w:rFonts w:ascii="Calibri" w:hAnsi="Calibri" w:cs="Arial"/>
          <w:sz w:val="24"/>
          <w:szCs w:val="24"/>
        </w:rPr>
      </w:pPr>
      <w:r w:rsidRPr="00584181">
        <w:rPr>
          <w:rFonts w:ascii="Calibri" w:hAnsi="Calibri" w:cs="Arial"/>
          <w:sz w:val="24"/>
          <w:szCs w:val="24"/>
        </w:rPr>
        <w:t>§1º - Entende-se por inexecução parcial o inadimplemento de no máximo 40% (quarenta por cento) do objeto do contrato, sendo certo que o inadimplemento em limite superior ao mencionado configura inadimplemento total.</w:t>
      </w:r>
    </w:p>
    <w:p w:rsidR="00CB1053" w:rsidRPr="00584181" w:rsidRDefault="00CB1053" w:rsidP="00584181">
      <w:pPr>
        <w:spacing w:line="360" w:lineRule="auto"/>
        <w:ind w:right="-33"/>
        <w:jc w:val="both"/>
        <w:rPr>
          <w:rFonts w:ascii="Calibri" w:hAnsi="Calibri" w:cs="Arial"/>
          <w:sz w:val="24"/>
          <w:szCs w:val="24"/>
        </w:rPr>
      </w:pPr>
      <w:r w:rsidRPr="00584181">
        <w:rPr>
          <w:rFonts w:ascii="Calibri" w:hAnsi="Calibri" w:cs="Arial"/>
          <w:sz w:val="24"/>
          <w:szCs w:val="24"/>
        </w:rPr>
        <w:t>§2º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w:t>
      </w:r>
    </w:p>
    <w:p w:rsidR="00CB1053" w:rsidRPr="00584181" w:rsidRDefault="00CB1053" w:rsidP="00584181">
      <w:pPr>
        <w:spacing w:line="360" w:lineRule="auto"/>
        <w:ind w:right="-33"/>
        <w:jc w:val="both"/>
        <w:rPr>
          <w:rFonts w:ascii="Calibri" w:hAnsi="Calibri" w:cs="Arial"/>
          <w:sz w:val="24"/>
          <w:szCs w:val="24"/>
        </w:rPr>
      </w:pPr>
      <w:r w:rsidRPr="00584181">
        <w:rPr>
          <w:rFonts w:ascii="Calibri" w:hAnsi="Calibri" w:cs="Arial"/>
          <w:sz w:val="24"/>
          <w:szCs w:val="24"/>
        </w:rPr>
        <w:lastRenderedPageBreak/>
        <w:t xml:space="preserve">Além das multas, o contratado ainda fica impedido de licitar e contratar com a contratante, pelo prazo de até 05(cinco) anos, ou enquanto perdurarem os motivos determinantes da punição, a pessoa física ou jurídica, que praticar quaisquer atos previstos no artigo 7 da lei federal 10.520 de 17 de julho de 2002, e </w:t>
      </w:r>
      <w:proofErr w:type="spellStart"/>
      <w:r w:rsidRPr="00584181">
        <w:rPr>
          <w:rFonts w:ascii="Calibri" w:hAnsi="Calibri" w:cs="Arial"/>
          <w:sz w:val="24"/>
          <w:szCs w:val="24"/>
        </w:rPr>
        <w:t>conseqüentemente</w:t>
      </w:r>
      <w:proofErr w:type="spellEnd"/>
      <w:r w:rsidRPr="00584181">
        <w:rPr>
          <w:rFonts w:ascii="Calibri" w:hAnsi="Calibri" w:cs="Arial"/>
          <w:sz w:val="24"/>
          <w:szCs w:val="24"/>
        </w:rPr>
        <w:t xml:space="preserve"> o cancelamento da ata de registro de preços, pertinente ao caso em tela.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O contratado fica obrigado a manter durante toda a execução do contrato, em compatibilidade com as obrigações por ele assumidas, todas as condições de habilitação e qualificação exigidas na licitação.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NONA – DO CANCELAMENTO DA ATA DE REGISTRO DE PREÇOS E RESCISÃO DOS FUTUROS CONTRATOS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 presente Ata de Registro de Preços poderá ser cancelada de pleno direito, nas seguintes situações:</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proofErr w:type="gramStart"/>
      <w:r w:rsidRPr="00584181">
        <w:rPr>
          <w:rFonts w:ascii="Calibri" w:hAnsi="Calibri" w:cs="Arial"/>
          <w:sz w:val="24"/>
          <w:szCs w:val="24"/>
        </w:rPr>
        <w:t>quando</w:t>
      </w:r>
      <w:proofErr w:type="gramEnd"/>
      <w:r w:rsidRPr="00584181">
        <w:rPr>
          <w:rFonts w:ascii="Calibri" w:hAnsi="Calibri" w:cs="Arial"/>
          <w:sz w:val="24"/>
          <w:szCs w:val="24"/>
        </w:rPr>
        <w:t xml:space="preserve"> o fornecedor não cumprir com as obrigações constantes no edital de registro de preços;</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proofErr w:type="gramStart"/>
      <w:r w:rsidRPr="00584181">
        <w:rPr>
          <w:rFonts w:ascii="Calibri" w:hAnsi="Calibri" w:cs="Arial"/>
          <w:sz w:val="24"/>
          <w:szCs w:val="24"/>
        </w:rPr>
        <w:t>quando</w:t>
      </w:r>
      <w:proofErr w:type="gramEnd"/>
      <w:r w:rsidRPr="00584181">
        <w:rPr>
          <w:rFonts w:ascii="Calibri" w:hAnsi="Calibri" w:cs="Arial"/>
          <w:sz w:val="24"/>
          <w:szCs w:val="24"/>
        </w:rPr>
        <w:t xml:space="preserve"> o fornecedor não retirar a nota de empenho ou equivalente no prazo estabelecido;</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proofErr w:type="gramStart"/>
      <w:r w:rsidRPr="00584181">
        <w:rPr>
          <w:rFonts w:ascii="Calibri" w:hAnsi="Calibri" w:cs="Arial"/>
          <w:sz w:val="24"/>
          <w:szCs w:val="24"/>
        </w:rPr>
        <w:t>quando</w:t>
      </w:r>
      <w:proofErr w:type="gramEnd"/>
      <w:r w:rsidRPr="00584181">
        <w:rPr>
          <w:rFonts w:ascii="Calibri" w:hAnsi="Calibri" w:cs="Arial"/>
          <w:sz w:val="24"/>
          <w:szCs w:val="24"/>
        </w:rPr>
        <w:t xml:space="preserve"> o fornecedor der causa a rescisão administrativa da nota de empenho ou equivalente decorrente deste registro de preços, nas hipóteses previstas nos incisos I a XII e XVIII do artigo 78 da lei 8.666/93;</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proofErr w:type="gramStart"/>
      <w:r w:rsidRPr="00584181">
        <w:rPr>
          <w:rFonts w:ascii="Calibri" w:hAnsi="Calibri" w:cs="Arial"/>
          <w:sz w:val="24"/>
          <w:szCs w:val="24"/>
        </w:rPr>
        <w:t>em</w:t>
      </w:r>
      <w:proofErr w:type="gramEnd"/>
      <w:r w:rsidRPr="00584181">
        <w:rPr>
          <w:rFonts w:ascii="Calibri" w:hAnsi="Calibri" w:cs="Arial"/>
          <w:sz w:val="24"/>
          <w:szCs w:val="24"/>
        </w:rPr>
        <w:t xml:space="preserve"> qualquer hipótese de inexecução total ou parcial da nota de empenho ou equivalente decorrente deste registro;</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proofErr w:type="gramStart"/>
      <w:r w:rsidRPr="00584181">
        <w:rPr>
          <w:rFonts w:ascii="Calibri" w:hAnsi="Calibri" w:cs="Arial"/>
          <w:sz w:val="24"/>
          <w:szCs w:val="24"/>
        </w:rPr>
        <w:t>os</w:t>
      </w:r>
      <w:proofErr w:type="gramEnd"/>
      <w:r w:rsidRPr="00584181">
        <w:rPr>
          <w:rFonts w:ascii="Calibri" w:hAnsi="Calibri" w:cs="Arial"/>
          <w:sz w:val="24"/>
          <w:szCs w:val="24"/>
        </w:rPr>
        <w:t xml:space="preserve"> preços registrados se apresentarem superiores aos praticados no mercado;</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proofErr w:type="gramStart"/>
      <w:r w:rsidRPr="00584181">
        <w:rPr>
          <w:rFonts w:ascii="Calibri" w:hAnsi="Calibri" w:cs="Arial"/>
          <w:sz w:val="24"/>
          <w:szCs w:val="24"/>
        </w:rPr>
        <w:t>por</w:t>
      </w:r>
      <w:proofErr w:type="gramEnd"/>
      <w:r w:rsidRPr="00584181">
        <w:rPr>
          <w:rFonts w:ascii="Calibri" w:hAnsi="Calibri" w:cs="Arial"/>
          <w:sz w:val="24"/>
          <w:szCs w:val="24"/>
        </w:rPr>
        <w:t xml:space="preserve"> razões de interesse público devidamente demonstradas e justificadas;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Primeiro</w:t>
      </w:r>
      <w:r w:rsidRPr="00584181">
        <w:rPr>
          <w:rFonts w:ascii="Calibri" w:hAnsi="Calibri" w:cs="Arial"/>
          <w:sz w:val="24"/>
          <w:szCs w:val="24"/>
        </w:rPr>
        <w:t xml:space="preserve"> – Ocorrendo cancelamento do preço registrado, o fornecedor será informado por correspondência com aviso de recebimento, a qual será juntada ao processo administrativo da presente Ata.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Segundo</w:t>
      </w:r>
      <w:r w:rsidRPr="00584181">
        <w:rPr>
          <w:rFonts w:ascii="Calibri" w:hAnsi="Calibri" w:cs="Arial"/>
          <w:sz w:val="24"/>
          <w:szCs w:val="24"/>
        </w:rPr>
        <w:t xml:space="preserve"> – No caso de ser ignorado, incerto ou inacessível o endereço do fornecedor, a comunicação será feita por publicação no Diário Oficial, considerando-se cancelado o preço registrado a partir da última publicação.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lastRenderedPageBreak/>
        <w:t>Parágrafo Terceiro</w:t>
      </w:r>
      <w:r w:rsidRPr="00584181">
        <w:rPr>
          <w:rFonts w:ascii="Calibri" w:hAnsi="Calibri" w:cs="Arial"/>
          <w:sz w:val="24"/>
          <w:szCs w:val="24"/>
        </w:rPr>
        <w:t xml:space="preserve"> – A solicitação do fornecedor para cancelamento dos preços registrados poderá não ser aceita pela Secretaria, facultando-se a esta neste caso, a aplicação das penalidades previstas neste Edital.</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Quarto</w:t>
      </w:r>
      <w:r w:rsidRPr="00584181">
        <w:rPr>
          <w:rFonts w:ascii="Calibri" w:hAnsi="Calibri" w:cs="Arial"/>
          <w:sz w:val="24"/>
          <w:szCs w:val="24"/>
        </w:rPr>
        <w:t xml:space="preserve"> – Havendo o cancelamento do preço registrado, cessarão todas as atividades do fornecedor, relativas ao fornecimento do Item.</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Quinto</w:t>
      </w:r>
      <w:r w:rsidRPr="00584181">
        <w:rPr>
          <w:rFonts w:ascii="Calibri" w:hAnsi="Calibri" w:cs="Arial"/>
          <w:sz w:val="24"/>
          <w:szCs w:val="24"/>
        </w:rPr>
        <w:t xml:space="preserve"> – Caso a contratante não se utilize da prerrogativa de cancelar esta Ata, a seu exclusivo critério, poderá suspender a sua execução e/ou sustar o pagamento das faturas, até que o fornecedor cumpra integralmente a condição contratual infringida.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Sexto</w:t>
      </w:r>
      <w:r w:rsidRPr="00584181">
        <w:rPr>
          <w:rFonts w:ascii="Calibri" w:hAnsi="Calibri" w:cs="Arial"/>
          <w:sz w:val="24"/>
          <w:szCs w:val="24"/>
        </w:rPr>
        <w:t xml:space="preserve"> – Fica reconhecido os direitos da Administração, em caso de rescisão administrativa prevista no artigo 77 da lei 8.666/93.</w:t>
      </w:r>
    </w:p>
    <w:p w:rsidR="00CB1053" w:rsidRPr="00584181" w:rsidRDefault="00CB1053" w:rsidP="00584181">
      <w:pPr>
        <w:spacing w:line="360" w:lineRule="auto"/>
        <w:jc w:val="both"/>
        <w:rPr>
          <w:rFonts w:ascii="Calibri" w:hAnsi="Calibri" w:cs="Arial"/>
          <w:b/>
          <w:sz w:val="24"/>
          <w:szCs w:val="24"/>
        </w:rPr>
      </w:pP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 – RETENÇÃO DE VALORES A ENCARGOS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 contratante reterá, quando for o caso, dos pagamentos efetuados ao contratado, percentuais equivalentes aos encargos incidentes, do valor bruto dos serviços realizados e constantes da nata fiscal/fatura, nos termos da lei federal 9.711 de 20 de novembro de 1998 e ordem de serviço/INSS n 209, de 20 de maio de 1999.</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 – PRIMEIRA – DA VINCULAÇÃO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Fica o presente contrato vinculado aos termos do edital do correspondente pregão e seus anexos, à respectiva ata de registro de preços, bem como à proposta pelo contratado.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DÉCIMA-SEGUNDA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Fica o contratado obrigado a manter todas as condições ofertadas em suas propostas técnicas durante a execução contratual, em consonância com o que dispõe o artigo 55, inciso XIII da lei 8.666/93.</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Os preços licitados permanecerão fixos e irreajustáveis.</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 TERCEIRA – DO FUNDAMENTO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lastRenderedPageBreak/>
        <w:t xml:space="preserve">Esta ata será regida de acordo com a lei 8.666/93 e alterações </w:t>
      </w:r>
      <w:proofErr w:type="spellStart"/>
      <w:r w:rsidRPr="00584181">
        <w:rPr>
          <w:rFonts w:ascii="Calibri" w:hAnsi="Calibri" w:cs="Arial"/>
          <w:sz w:val="24"/>
          <w:szCs w:val="24"/>
        </w:rPr>
        <w:t>subseqüentes</w:t>
      </w:r>
      <w:proofErr w:type="spellEnd"/>
      <w:r w:rsidRPr="00584181">
        <w:rPr>
          <w:rFonts w:ascii="Calibri" w:hAnsi="Calibri" w:cs="Arial"/>
          <w:sz w:val="24"/>
          <w:szCs w:val="24"/>
        </w:rPr>
        <w:t>, lei federal 10.520/02, Decreto Municipal 1.685/02, termos do edital do correspondente pregão, bem como à proposta do contratado.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 QUARTA – DA ELEIÇÃO DO FORO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Fica eleito o foro da Distrital de Rio Grande da Serra Comarca de Ribeirão Pires, para dirimir quaisquer controvérsias resultantes deste instrumento.</w:t>
      </w:r>
    </w:p>
    <w:p w:rsidR="00CB1053" w:rsidRPr="00584181" w:rsidRDefault="00CB1053" w:rsidP="00584181">
      <w:pPr>
        <w:spacing w:line="360" w:lineRule="auto"/>
        <w:jc w:val="both"/>
        <w:rPr>
          <w:rFonts w:ascii="Calibri" w:hAnsi="Calibri" w:cs="Arial"/>
          <w:sz w:val="24"/>
          <w:szCs w:val="24"/>
        </w:rPr>
      </w:pP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Rio Grande da Serra,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__________________________________</w:t>
      </w:r>
    </w:p>
    <w:p w:rsidR="00CB1053" w:rsidRPr="00584181" w:rsidRDefault="00226EC2" w:rsidP="00584181">
      <w:pPr>
        <w:spacing w:line="360" w:lineRule="auto"/>
        <w:jc w:val="both"/>
        <w:rPr>
          <w:rFonts w:ascii="Calibri" w:hAnsi="Calibri" w:cs="Arial"/>
          <w:sz w:val="24"/>
          <w:szCs w:val="24"/>
        </w:rPr>
      </w:pPr>
      <w:r>
        <w:rPr>
          <w:rFonts w:ascii="Calibri" w:hAnsi="Calibri" w:cs="Arial"/>
          <w:sz w:val="24"/>
          <w:szCs w:val="24"/>
        </w:rPr>
        <w:t>CONTRATANTE</w:t>
      </w:r>
    </w:p>
    <w:p w:rsidR="00CB1053" w:rsidRPr="00584181" w:rsidRDefault="00CB1053" w:rsidP="00584181">
      <w:pPr>
        <w:spacing w:line="360" w:lineRule="auto"/>
        <w:jc w:val="both"/>
        <w:rPr>
          <w:rFonts w:ascii="Calibri" w:hAnsi="Calibri" w:cs="Arial"/>
          <w:sz w:val="24"/>
          <w:szCs w:val="24"/>
        </w:rPr>
      </w:pP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__________________________________</w:t>
      </w:r>
    </w:p>
    <w:p w:rsidR="00CB1053" w:rsidRDefault="00CB1053" w:rsidP="00584181">
      <w:pPr>
        <w:spacing w:line="360" w:lineRule="auto"/>
        <w:jc w:val="both"/>
        <w:rPr>
          <w:rFonts w:ascii="Calibri" w:hAnsi="Calibri" w:cs="Arial"/>
          <w:sz w:val="24"/>
          <w:szCs w:val="24"/>
        </w:rPr>
      </w:pPr>
      <w:r w:rsidRPr="00584181">
        <w:rPr>
          <w:rFonts w:ascii="Calibri" w:hAnsi="Calibri" w:cs="Arial"/>
          <w:sz w:val="24"/>
          <w:szCs w:val="24"/>
        </w:rPr>
        <w:t>CONTRATADA</w:t>
      </w:r>
    </w:p>
    <w:p w:rsidR="00226EC2" w:rsidRDefault="00226EC2" w:rsidP="00584181">
      <w:pPr>
        <w:spacing w:line="360" w:lineRule="auto"/>
        <w:jc w:val="both"/>
        <w:rPr>
          <w:rFonts w:ascii="Calibri" w:hAnsi="Calibri" w:cs="Arial"/>
          <w:sz w:val="24"/>
          <w:szCs w:val="24"/>
        </w:rPr>
      </w:pPr>
    </w:p>
    <w:p w:rsidR="00226EC2" w:rsidRDefault="00226EC2" w:rsidP="00584181">
      <w:pPr>
        <w:spacing w:line="360" w:lineRule="auto"/>
        <w:jc w:val="both"/>
        <w:rPr>
          <w:rFonts w:ascii="Calibri" w:hAnsi="Calibri" w:cs="Arial"/>
          <w:sz w:val="24"/>
          <w:szCs w:val="24"/>
        </w:rPr>
      </w:pPr>
    </w:p>
    <w:p w:rsidR="00226EC2" w:rsidRDefault="00226EC2" w:rsidP="00584181">
      <w:pPr>
        <w:spacing w:line="360" w:lineRule="auto"/>
        <w:jc w:val="both"/>
        <w:rPr>
          <w:rFonts w:ascii="Calibri" w:hAnsi="Calibri" w:cs="Arial"/>
          <w:sz w:val="24"/>
          <w:szCs w:val="24"/>
        </w:rPr>
      </w:pPr>
    </w:p>
    <w:p w:rsidR="00226EC2" w:rsidRDefault="00226EC2" w:rsidP="00584181">
      <w:pPr>
        <w:spacing w:line="360" w:lineRule="auto"/>
        <w:jc w:val="both"/>
        <w:rPr>
          <w:rFonts w:ascii="Calibri" w:hAnsi="Calibri" w:cs="Arial"/>
          <w:sz w:val="24"/>
          <w:szCs w:val="24"/>
        </w:rPr>
      </w:pPr>
    </w:p>
    <w:p w:rsidR="00226EC2" w:rsidRDefault="00226EC2" w:rsidP="00584181">
      <w:pPr>
        <w:spacing w:line="360" w:lineRule="auto"/>
        <w:jc w:val="both"/>
        <w:rPr>
          <w:rFonts w:ascii="Calibri" w:hAnsi="Calibri" w:cs="Arial"/>
          <w:sz w:val="24"/>
          <w:szCs w:val="24"/>
        </w:rPr>
      </w:pPr>
    </w:p>
    <w:p w:rsidR="00226EC2" w:rsidRDefault="00226EC2" w:rsidP="00584181">
      <w:pPr>
        <w:spacing w:line="360" w:lineRule="auto"/>
        <w:jc w:val="both"/>
        <w:rPr>
          <w:rFonts w:ascii="Calibri" w:hAnsi="Calibri" w:cs="Arial"/>
          <w:sz w:val="24"/>
          <w:szCs w:val="24"/>
        </w:rPr>
      </w:pPr>
    </w:p>
    <w:p w:rsidR="00226EC2" w:rsidRDefault="00226EC2" w:rsidP="00584181">
      <w:pPr>
        <w:spacing w:line="360" w:lineRule="auto"/>
        <w:jc w:val="both"/>
        <w:rPr>
          <w:rFonts w:ascii="Calibri" w:hAnsi="Calibri" w:cs="Arial"/>
          <w:sz w:val="24"/>
          <w:szCs w:val="24"/>
        </w:rPr>
      </w:pPr>
    </w:p>
    <w:p w:rsidR="00226EC2" w:rsidRDefault="00226EC2" w:rsidP="00584181">
      <w:pPr>
        <w:spacing w:line="360" w:lineRule="auto"/>
        <w:jc w:val="both"/>
        <w:rPr>
          <w:rFonts w:ascii="Calibri" w:hAnsi="Calibri" w:cs="Arial"/>
          <w:sz w:val="24"/>
          <w:szCs w:val="24"/>
        </w:rPr>
      </w:pPr>
    </w:p>
    <w:p w:rsidR="00226EC2" w:rsidRDefault="00226EC2" w:rsidP="00584181">
      <w:pPr>
        <w:spacing w:line="360" w:lineRule="auto"/>
        <w:jc w:val="both"/>
        <w:rPr>
          <w:rFonts w:ascii="Calibri" w:hAnsi="Calibri" w:cs="Arial"/>
          <w:sz w:val="24"/>
          <w:szCs w:val="24"/>
        </w:rPr>
      </w:pPr>
    </w:p>
    <w:p w:rsidR="00226EC2" w:rsidRDefault="00226EC2" w:rsidP="00584181">
      <w:pPr>
        <w:spacing w:line="360" w:lineRule="auto"/>
        <w:jc w:val="both"/>
        <w:rPr>
          <w:rFonts w:ascii="Calibri" w:hAnsi="Calibri" w:cs="Arial"/>
          <w:sz w:val="24"/>
          <w:szCs w:val="24"/>
        </w:rPr>
      </w:pPr>
    </w:p>
    <w:p w:rsidR="00226EC2" w:rsidRDefault="00226EC2" w:rsidP="00584181">
      <w:pPr>
        <w:spacing w:line="360" w:lineRule="auto"/>
        <w:jc w:val="both"/>
        <w:rPr>
          <w:rFonts w:ascii="Calibri" w:hAnsi="Calibri" w:cs="Arial"/>
          <w:sz w:val="24"/>
          <w:szCs w:val="24"/>
        </w:rPr>
      </w:pPr>
    </w:p>
    <w:p w:rsidR="00226EC2" w:rsidRDefault="00226EC2" w:rsidP="00584181">
      <w:pPr>
        <w:spacing w:line="360" w:lineRule="auto"/>
        <w:jc w:val="both"/>
        <w:rPr>
          <w:rFonts w:ascii="Calibri" w:hAnsi="Calibri" w:cs="Arial"/>
          <w:sz w:val="24"/>
          <w:szCs w:val="24"/>
        </w:rPr>
      </w:pPr>
    </w:p>
    <w:p w:rsidR="00226EC2" w:rsidRDefault="00226EC2" w:rsidP="00584181">
      <w:pPr>
        <w:spacing w:line="360" w:lineRule="auto"/>
        <w:jc w:val="both"/>
        <w:rPr>
          <w:rFonts w:ascii="Calibri" w:hAnsi="Calibri" w:cs="Arial"/>
          <w:sz w:val="24"/>
          <w:szCs w:val="24"/>
        </w:rPr>
      </w:pPr>
    </w:p>
    <w:p w:rsidR="00226EC2" w:rsidRDefault="00226EC2" w:rsidP="00584181">
      <w:pPr>
        <w:spacing w:line="360" w:lineRule="auto"/>
        <w:jc w:val="both"/>
        <w:rPr>
          <w:rFonts w:ascii="Calibri" w:hAnsi="Calibri" w:cs="Arial"/>
          <w:sz w:val="24"/>
          <w:szCs w:val="24"/>
        </w:rPr>
      </w:pPr>
    </w:p>
    <w:p w:rsidR="00226EC2" w:rsidRDefault="00226EC2" w:rsidP="00584181">
      <w:pPr>
        <w:spacing w:line="360" w:lineRule="auto"/>
        <w:jc w:val="both"/>
        <w:rPr>
          <w:rFonts w:ascii="Calibri" w:hAnsi="Calibri" w:cs="Arial"/>
          <w:sz w:val="24"/>
          <w:szCs w:val="24"/>
        </w:rPr>
      </w:pPr>
    </w:p>
    <w:tbl>
      <w:tblPr>
        <w:tblW w:w="9781" w:type="dxa"/>
        <w:tblInd w:w="108" w:type="dxa"/>
        <w:tblBorders>
          <w:bottom w:val="thickThinLargeGap" w:sz="24" w:space="0" w:color="auto"/>
        </w:tblBorders>
        <w:tblLook w:val="01E0" w:firstRow="1" w:lastRow="1" w:firstColumn="1" w:lastColumn="1" w:noHBand="0" w:noVBand="0"/>
      </w:tblPr>
      <w:tblGrid>
        <w:gridCol w:w="9781"/>
      </w:tblGrid>
      <w:tr w:rsidR="00CB1053" w:rsidRPr="00584181" w:rsidTr="00BF2389">
        <w:trPr>
          <w:trHeight w:val="1797"/>
        </w:trPr>
        <w:tc>
          <w:tcPr>
            <w:tcW w:w="9781" w:type="dxa"/>
          </w:tcPr>
          <w:p w:rsidR="00CB1053" w:rsidRPr="00584181" w:rsidRDefault="00CB1053" w:rsidP="00584181">
            <w:pPr>
              <w:pStyle w:val="Cabealho"/>
              <w:spacing w:line="360" w:lineRule="auto"/>
              <w:rPr>
                <w:rFonts w:ascii="Calibri" w:hAnsi="Calibri"/>
                <w:i/>
              </w:rPr>
            </w:pPr>
          </w:p>
          <w:p w:rsidR="00CB1053" w:rsidRPr="00584181" w:rsidRDefault="00CB1053" w:rsidP="00584181">
            <w:pPr>
              <w:pStyle w:val="Cabealho"/>
              <w:spacing w:line="360" w:lineRule="auto"/>
              <w:jc w:val="center"/>
              <w:rPr>
                <w:rFonts w:ascii="Calibri" w:hAnsi="Calibri" w:cs="Arial"/>
                <w:color w:val="808080"/>
              </w:rPr>
            </w:pPr>
            <w:r w:rsidRPr="00584181">
              <w:rPr>
                <w:rFonts w:ascii="Calibri" w:hAnsi="Calibri" w:cs="Arial"/>
                <w:color w:val="808080"/>
              </w:rPr>
              <w:t>PREFEITURA DO MUNICÍPIO DE RIO GRANDE DA SERRA</w:t>
            </w:r>
          </w:p>
          <w:p w:rsidR="00CB1053" w:rsidRPr="00584181" w:rsidRDefault="00CB1053" w:rsidP="00584181">
            <w:pPr>
              <w:pStyle w:val="Cabealho"/>
              <w:spacing w:line="360" w:lineRule="auto"/>
              <w:jc w:val="center"/>
              <w:rPr>
                <w:rFonts w:ascii="Calibri" w:hAnsi="Calibri" w:cs="Arial"/>
                <w:color w:val="808080"/>
              </w:rPr>
            </w:pPr>
            <w:r w:rsidRPr="00584181">
              <w:rPr>
                <w:rFonts w:ascii="Calibri" w:hAnsi="Calibri" w:cs="Arial"/>
                <w:color w:val="808080"/>
              </w:rPr>
              <w:t>ESTADO DE SÃO PAULO</w:t>
            </w:r>
          </w:p>
          <w:p w:rsidR="00CB1053" w:rsidRPr="00584181" w:rsidRDefault="00CB1053" w:rsidP="00584181">
            <w:pPr>
              <w:pStyle w:val="Cabealho"/>
              <w:spacing w:line="360" w:lineRule="auto"/>
              <w:jc w:val="center"/>
              <w:rPr>
                <w:rFonts w:ascii="Calibri" w:hAnsi="Calibri" w:cs="Arial"/>
                <w:color w:val="808080"/>
              </w:rPr>
            </w:pPr>
          </w:p>
        </w:tc>
      </w:tr>
    </w:tbl>
    <w:p w:rsidR="00CB1053" w:rsidRPr="00584181" w:rsidRDefault="00CF479E" w:rsidP="00584181">
      <w:pPr>
        <w:pStyle w:val="Standard"/>
        <w:spacing w:line="360" w:lineRule="auto"/>
        <w:jc w:val="center"/>
        <w:rPr>
          <w:rFonts w:ascii="Calibri" w:hAnsi="Calibri" w:cs="Calibri"/>
          <w:b/>
        </w:rPr>
      </w:pPr>
      <w:r w:rsidRPr="00584181">
        <w:rPr>
          <w:rFonts w:ascii="Calibri" w:hAnsi="Calibri"/>
          <w:noProof/>
          <w:lang w:eastAsia="pt-BR"/>
        </w:rPr>
        <w:drawing>
          <wp:anchor distT="0" distB="0" distL="114300" distR="114300" simplePos="0" relativeHeight="251660288" behindDoc="0" locked="0" layoutInCell="1" allowOverlap="0" wp14:anchorId="063323B4" wp14:editId="72ED6656">
            <wp:simplePos x="0" y="0"/>
            <wp:positionH relativeFrom="column">
              <wp:posOffset>2704465</wp:posOffset>
            </wp:positionH>
            <wp:positionV relativeFrom="paragraph">
              <wp:posOffset>-1691005</wp:posOffset>
            </wp:positionV>
            <wp:extent cx="474980" cy="571500"/>
            <wp:effectExtent l="0" t="0" r="127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980" cy="571500"/>
                    </a:xfrm>
                    <a:prstGeom prst="rect">
                      <a:avLst/>
                    </a:prstGeom>
                    <a:noFill/>
                    <a:ln>
                      <a:noFill/>
                    </a:ln>
                  </pic:spPr>
                </pic:pic>
              </a:graphicData>
            </a:graphic>
          </wp:anchor>
        </w:drawing>
      </w:r>
    </w:p>
    <w:p w:rsidR="00584181" w:rsidRPr="00584181" w:rsidRDefault="00584181" w:rsidP="00584181">
      <w:pPr>
        <w:pStyle w:val="Ttulo01"/>
        <w:spacing w:line="360" w:lineRule="auto"/>
        <w:rPr>
          <w:rFonts w:ascii="Calibri" w:hAnsi="Calibri"/>
          <w:sz w:val="24"/>
          <w:szCs w:val="24"/>
        </w:rPr>
      </w:pPr>
      <w:bookmarkStart w:id="2" w:name="_Toc215971652"/>
      <w:bookmarkStart w:id="3" w:name="_Toc215971758"/>
      <w:bookmarkStart w:id="4" w:name="_Toc217206395"/>
      <w:r w:rsidRPr="00584181">
        <w:rPr>
          <w:rFonts w:ascii="Calibri" w:hAnsi="Calibri"/>
          <w:sz w:val="24"/>
          <w:szCs w:val="24"/>
        </w:rPr>
        <w:t>CONTRATOS OU ATOS JURÍDICOS ANÁLOGOS</w:t>
      </w:r>
      <w:bookmarkEnd w:id="2"/>
      <w:bookmarkEnd w:id="3"/>
      <w:bookmarkEnd w:id="4"/>
    </w:p>
    <w:p w:rsidR="00584181" w:rsidRPr="00584181" w:rsidRDefault="00584181" w:rsidP="00584181">
      <w:pPr>
        <w:pStyle w:val="Ttulo01"/>
        <w:spacing w:line="360" w:lineRule="auto"/>
        <w:rPr>
          <w:rFonts w:ascii="Calibri" w:hAnsi="Calibri"/>
          <w:sz w:val="24"/>
          <w:szCs w:val="24"/>
        </w:rPr>
      </w:pPr>
      <w:bookmarkStart w:id="5" w:name="_Toc215971653"/>
      <w:bookmarkStart w:id="6" w:name="_Toc215971759"/>
      <w:bookmarkStart w:id="7" w:name="_Toc217206396"/>
      <w:r w:rsidRPr="00584181">
        <w:rPr>
          <w:rFonts w:ascii="Calibri" w:hAnsi="Calibri"/>
          <w:sz w:val="24"/>
          <w:szCs w:val="24"/>
        </w:rPr>
        <w:t>TERMO DE CIÊNCIA E DE NOTIFICAÇÃO</w:t>
      </w:r>
      <w:bookmarkEnd w:id="5"/>
      <w:bookmarkEnd w:id="6"/>
      <w:bookmarkEnd w:id="7"/>
    </w:p>
    <w:p w:rsidR="00584181" w:rsidRPr="00584181" w:rsidRDefault="00584181" w:rsidP="00584181">
      <w:pPr>
        <w:spacing w:line="360" w:lineRule="auto"/>
        <w:jc w:val="center"/>
        <w:rPr>
          <w:rFonts w:ascii="Calibri" w:hAnsi="Calibri" w:cs="Arial"/>
          <w:b/>
          <w:sz w:val="24"/>
          <w:szCs w:val="24"/>
        </w:rPr>
      </w:pP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CONTRATANTE:</w:t>
      </w:r>
      <w:r w:rsidR="00CF479E">
        <w:rPr>
          <w:rFonts w:ascii="Calibri" w:hAnsi="Calibri" w:cs="Arial"/>
          <w:b/>
          <w:sz w:val="24"/>
          <w:szCs w:val="24"/>
        </w:rPr>
        <w:t xml:space="preserve"> </w:t>
      </w:r>
      <w:r w:rsidR="00226EC2">
        <w:rPr>
          <w:rFonts w:ascii="Calibri" w:hAnsi="Calibri" w:cs="Arial"/>
          <w:b/>
          <w:sz w:val="24"/>
          <w:szCs w:val="24"/>
        </w:rPr>
        <w:t>PREFEITURA MUNICIPAL DE RIO GRANDE DA SERRA</w:t>
      </w: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CONTRATADA:</w:t>
      </w: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CONTRATO N°</w:t>
      </w:r>
      <w:r w:rsidR="00CF479E">
        <w:rPr>
          <w:rFonts w:ascii="Calibri" w:hAnsi="Calibri" w:cs="Arial"/>
          <w:b/>
          <w:sz w:val="24"/>
          <w:szCs w:val="24"/>
        </w:rPr>
        <w:t xml:space="preserve"> </w:t>
      </w:r>
      <w:r w:rsidRPr="00584181">
        <w:rPr>
          <w:rFonts w:ascii="Calibri" w:hAnsi="Calibri" w:cs="Arial"/>
          <w:b/>
          <w:sz w:val="24"/>
          <w:szCs w:val="24"/>
        </w:rPr>
        <w:t>(DE ORIGEM):</w:t>
      </w:r>
    </w:p>
    <w:p w:rsidR="006D094D" w:rsidRPr="00584181" w:rsidRDefault="00584181" w:rsidP="006D094D">
      <w:pPr>
        <w:spacing w:line="360" w:lineRule="auto"/>
        <w:jc w:val="both"/>
        <w:rPr>
          <w:rFonts w:ascii="Calibri" w:hAnsi="Calibri" w:cs="Calibri"/>
          <w:sz w:val="24"/>
          <w:szCs w:val="24"/>
        </w:rPr>
      </w:pPr>
      <w:r w:rsidRPr="00584181">
        <w:rPr>
          <w:rFonts w:ascii="Calibri" w:hAnsi="Calibri" w:cs="Arial"/>
          <w:b/>
          <w:sz w:val="24"/>
          <w:szCs w:val="24"/>
        </w:rPr>
        <w:t>OBJETO:</w:t>
      </w:r>
      <w:r w:rsidR="00CF479E">
        <w:rPr>
          <w:rFonts w:ascii="Calibri" w:hAnsi="Calibri" w:cs="Arial"/>
          <w:b/>
          <w:sz w:val="24"/>
          <w:szCs w:val="24"/>
        </w:rPr>
        <w:t xml:space="preserve"> </w:t>
      </w:r>
      <w:r w:rsidR="006D094D" w:rsidRPr="00584181">
        <w:rPr>
          <w:rFonts w:ascii="Calibri" w:hAnsi="Calibri" w:cs="Calibri"/>
          <w:sz w:val="24"/>
          <w:szCs w:val="24"/>
        </w:rPr>
        <w:t xml:space="preserve"> Registro de </w:t>
      </w:r>
      <w:proofErr w:type="gramStart"/>
      <w:r w:rsidR="006D094D" w:rsidRPr="00584181">
        <w:rPr>
          <w:rFonts w:ascii="Calibri" w:hAnsi="Calibri" w:cs="Calibri"/>
          <w:sz w:val="24"/>
          <w:szCs w:val="24"/>
        </w:rPr>
        <w:t xml:space="preserve">preços </w:t>
      </w:r>
      <w:r w:rsidR="006D094D" w:rsidRPr="00584181">
        <w:rPr>
          <w:rFonts w:ascii="Calibri" w:hAnsi="Calibri" w:cs="Calibri"/>
          <w:b/>
          <w:sz w:val="24"/>
          <w:szCs w:val="24"/>
        </w:rPr>
        <w:t xml:space="preserve"> </w:t>
      </w:r>
      <w:r w:rsidR="006D094D">
        <w:rPr>
          <w:rFonts w:ascii="Calibri" w:hAnsi="Calibri"/>
          <w:sz w:val="24"/>
          <w:szCs w:val="24"/>
        </w:rPr>
        <w:t>Aquisição</w:t>
      </w:r>
      <w:proofErr w:type="gramEnd"/>
      <w:r w:rsidR="006D094D">
        <w:rPr>
          <w:rFonts w:ascii="Calibri" w:hAnsi="Calibri"/>
          <w:sz w:val="24"/>
          <w:szCs w:val="24"/>
        </w:rPr>
        <w:t xml:space="preserve"> de equipamentos musicais</w:t>
      </w:r>
      <w:r w:rsidR="006D094D" w:rsidRPr="00584181">
        <w:rPr>
          <w:rFonts w:ascii="Calibri" w:hAnsi="Calibri"/>
          <w:sz w:val="24"/>
          <w:szCs w:val="24"/>
        </w:rPr>
        <w:t xml:space="preserve"> c</w:t>
      </w:r>
      <w:r w:rsidR="006D094D" w:rsidRPr="00584181">
        <w:rPr>
          <w:rFonts w:ascii="Calibri" w:hAnsi="Calibri" w:cs="Calibri"/>
          <w:sz w:val="24"/>
          <w:szCs w:val="24"/>
        </w:rPr>
        <w:t xml:space="preserve">onforme  Anexo I, observadas as especificações ali estabelecidas, para atender a </w:t>
      </w:r>
      <w:r w:rsidR="006D094D" w:rsidRPr="00584181">
        <w:rPr>
          <w:rFonts w:ascii="Calibri" w:hAnsi="Calibri" w:cs="Calibri"/>
          <w:sz w:val="24"/>
          <w:szCs w:val="24"/>
          <w:u w:val="single"/>
        </w:rPr>
        <w:t xml:space="preserve"> Secretaria </w:t>
      </w:r>
      <w:r w:rsidR="006D094D">
        <w:rPr>
          <w:rFonts w:ascii="Calibri" w:hAnsi="Calibri" w:cs="Calibri"/>
          <w:sz w:val="24"/>
          <w:szCs w:val="24"/>
          <w:u w:val="single"/>
        </w:rPr>
        <w:t xml:space="preserve">Municipal da Cidadania e Ação Social </w:t>
      </w:r>
      <w:r w:rsidR="006D094D" w:rsidRPr="00584181">
        <w:rPr>
          <w:rFonts w:ascii="Calibri" w:hAnsi="Calibri" w:cs="Calibri"/>
          <w:sz w:val="24"/>
          <w:szCs w:val="24"/>
          <w:u w:val="single"/>
        </w:rPr>
        <w:t>da Prefeitura de Rio Grande da Serra.</w:t>
      </w:r>
      <w:r w:rsidR="006D094D" w:rsidRPr="00584181">
        <w:rPr>
          <w:rFonts w:ascii="Calibri" w:hAnsi="Calibri" w:cs="Calibri"/>
          <w:sz w:val="24"/>
          <w:szCs w:val="24"/>
        </w:rPr>
        <w:t xml:space="preserve"> </w:t>
      </w:r>
    </w:p>
    <w:p w:rsidR="00584181" w:rsidRPr="00584181" w:rsidRDefault="00584181" w:rsidP="006D094D">
      <w:pPr>
        <w:spacing w:line="360" w:lineRule="auto"/>
        <w:jc w:val="both"/>
        <w:rPr>
          <w:rFonts w:ascii="Calibri" w:hAnsi="Calibri" w:cs="Arial"/>
          <w:b/>
          <w:sz w:val="24"/>
          <w:szCs w:val="24"/>
        </w:rPr>
      </w:pPr>
      <w:r w:rsidRPr="00584181">
        <w:rPr>
          <w:rFonts w:ascii="Calibri" w:hAnsi="Calibri" w:cs="Arial"/>
          <w:b/>
          <w:sz w:val="24"/>
          <w:szCs w:val="24"/>
        </w:rPr>
        <w:t>ADVOGADO(S): (*)</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sz w:val="24"/>
          <w:szCs w:val="24"/>
        </w:rPr>
        <w:t xml:space="preserve">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Estadual n° 709, </w:t>
      </w:r>
      <w:r w:rsidRPr="00584181">
        <w:rPr>
          <w:rFonts w:ascii="Calibri" w:hAnsi="Calibri" w:cs="Arial"/>
          <w:sz w:val="24"/>
          <w:szCs w:val="24"/>
        </w:rPr>
        <w:lastRenderedPageBreak/>
        <w:t>de 14 de janeiro de 1993, iniciando-se, a partir de então, a contagem dos prazos processuais.</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rPr>
          <w:rFonts w:ascii="Calibri" w:hAnsi="Calibri" w:cs="Arial"/>
          <w:b/>
          <w:sz w:val="24"/>
          <w:szCs w:val="24"/>
        </w:rPr>
      </w:pPr>
      <w:r w:rsidRPr="00584181">
        <w:rPr>
          <w:rFonts w:ascii="Calibri" w:hAnsi="Calibri" w:cs="Arial"/>
          <w:b/>
          <w:sz w:val="24"/>
          <w:szCs w:val="24"/>
        </w:rPr>
        <w:t>LOCAL e DATA:</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b/>
          <w:sz w:val="24"/>
          <w:szCs w:val="24"/>
        </w:rPr>
        <w:t>CONTRATANTE:</w:t>
      </w:r>
      <w:r w:rsidRPr="00584181">
        <w:rPr>
          <w:rFonts w:ascii="Calibri" w:hAnsi="Calibri" w:cs="Arial"/>
          <w:sz w:val="24"/>
          <w:szCs w:val="24"/>
        </w:rPr>
        <w:t xml:space="preserve"> (nome, cargo e assinatura)</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r w:rsidRPr="00584181">
        <w:rPr>
          <w:rFonts w:ascii="Calibri" w:hAnsi="Calibri" w:cs="Arial"/>
          <w:b/>
          <w:sz w:val="24"/>
          <w:szCs w:val="24"/>
        </w:rPr>
        <w:t>CONTRATADA:</w:t>
      </w:r>
      <w:r w:rsidRPr="00584181">
        <w:rPr>
          <w:rFonts w:ascii="Calibri" w:hAnsi="Calibri" w:cs="Arial"/>
          <w:sz w:val="24"/>
          <w:szCs w:val="24"/>
        </w:rPr>
        <w:t xml:space="preserve"> (nome, cargo e assinatura)</w:t>
      </w: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spacing w:line="360" w:lineRule="auto"/>
        <w:jc w:val="both"/>
        <w:rPr>
          <w:rFonts w:ascii="Calibri" w:hAnsi="Calibri" w:cs="Arial"/>
          <w:sz w:val="24"/>
          <w:szCs w:val="24"/>
        </w:rPr>
      </w:pPr>
    </w:p>
    <w:p w:rsidR="00584181" w:rsidRPr="00584181" w:rsidRDefault="00584181" w:rsidP="00584181">
      <w:pPr>
        <w:pStyle w:val="Ttulo01"/>
        <w:spacing w:line="360" w:lineRule="auto"/>
        <w:rPr>
          <w:rFonts w:ascii="Calibri" w:hAnsi="Calibri"/>
          <w:sz w:val="24"/>
          <w:szCs w:val="24"/>
        </w:rPr>
      </w:pPr>
      <w:r w:rsidRPr="00584181">
        <w:rPr>
          <w:rFonts w:ascii="Calibri" w:hAnsi="Calibri"/>
          <w:sz w:val="24"/>
          <w:szCs w:val="24"/>
        </w:rPr>
        <w:br w:type="page"/>
      </w:r>
    </w:p>
    <w:p w:rsidR="00584181" w:rsidRPr="00584181" w:rsidRDefault="00584181" w:rsidP="00584181">
      <w:pPr>
        <w:pStyle w:val="Ttulo01"/>
        <w:spacing w:line="360" w:lineRule="auto"/>
        <w:rPr>
          <w:rFonts w:ascii="Calibri" w:hAnsi="Calibri"/>
          <w:sz w:val="24"/>
          <w:szCs w:val="24"/>
        </w:rPr>
      </w:pPr>
      <w:bookmarkStart w:id="8" w:name="_Toc215971655"/>
      <w:bookmarkStart w:id="9" w:name="_Toc215971761"/>
      <w:bookmarkStart w:id="10" w:name="_Toc217206398"/>
      <w:r w:rsidRPr="00584181">
        <w:rPr>
          <w:rFonts w:ascii="Calibri" w:hAnsi="Calibri"/>
          <w:sz w:val="24"/>
          <w:szCs w:val="24"/>
        </w:rPr>
        <w:lastRenderedPageBreak/>
        <w:t>CONTRATOS OU ATOS JURÍDICOS ANÁLOGOS</w:t>
      </w:r>
      <w:bookmarkEnd w:id="8"/>
      <w:bookmarkEnd w:id="9"/>
      <w:bookmarkEnd w:id="10"/>
    </w:p>
    <w:p w:rsidR="00584181" w:rsidRPr="00584181" w:rsidRDefault="00584181" w:rsidP="00584181">
      <w:pPr>
        <w:pStyle w:val="Ttulo01"/>
        <w:spacing w:line="360" w:lineRule="auto"/>
        <w:rPr>
          <w:rFonts w:ascii="Calibri" w:hAnsi="Calibri"/>
          <w:sz w:val="24"/>
          <w:szCs w:val="24"/>
        </w:rPr>
      </w:pPr>
      <w:bookmarkStart w:id="11" w:name="_Toc215971656"/>
      <w:bookmarkStart w:id="12" w:name="_Toc215971762"/>
      <w:bookmarkStart w:id="13" w:name="_Toc217206399"/>
      <w:r w:rsidRPr="00584181">
        <w:rPr>
          <w:rFonts w:ascii="Calibri" w:hAnsi="Calibri"/>
          <w:sz w:val="24"/>
          <w:szCs w:val="24"/>
        </w:rPr>
        <w:t>CADASTRO DO RESPONSÁVEL</w:t>
      </w:r>
      <w:bookmarkEnd w:id="11"/>
      <w:bookmarkEnd w:id="12"/>
      <w:bookmarkEnd w:id="13"/>
    </w:p>
    <w:p w:rsidR="00584181" w:rsidRPr="00584181" w:rsidRDefault="00584181" w:rsidP="00584181">
      <w:pPr>
        <w:autoSpaceDE w:val="0"/>
        <w:autoSpaceDN w:val="0"/>
        <w:adjustRightInd w:val="0"/>
        <w:spacing w:line="360" w:lineRule="auto"/>
        <w:jc w:val="both"/>
        <w:rPr>
          <w:rFonts w:ascii="Calibri" w:hAnsi="Calibri" w:cs="Arial"/>
          <w:sz w:val="24"/>
          <w:szCs w:val="24"/>
        </w:rPr>
      </w:pP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CONTRATANTE:</w:t>
      </w:r>
      <w:r w:rsidR="00CF479E">
        <w:rPr>
          <w:rFonts w:ascii="Calibri" w:hAnsi="Calibri" w:cs="Arial"/>
          <w:b/>
          <w:sz w:val="24"/>
          <w:szCs w:val="24"/>
        </w:rPr>
        <w:t xml:space="preserve"> </w:t>
      </w:r>
      <w:r w:rsidR="00226EC2">
        <w:rPr>
          <w:rFonts w:ascii="Calibri" w:hAnsi="Calibri" w:cs="Arial"/>
          <w:b/>
          <w:sz w:val="24"/>
          <w:szCs w:val="24"/>
        </w:rPr>
        <w:t>PREFEITURA MUNICIPAL DE RIO GRANDE DA SERRA</w:t>
      </w: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CONTRATADA:</w:t>
      </w: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 xml:space="preserve">CONTRATO </w:t>
      </w:r>
      <w:proofErr w:type="spellStart"/>
      <w:r w:rsidRPr="00584181">
        <w:rPr>
          <w:rFonts w:ascii="Calibri" w:hAnsi="Calibri" w:cs="Arial"/>
          <w:b/>
          <w:sz w:val="24"/>
          <w:szCs w:val="24"/>
        </w:rPr>
        <w:t>N</w:t>
      </w:r>
      <w:proofErr w:type="gramStart"/>
      <w:r w:rsidRPr="00584181">
        <w:rPr>
          <w:rFonts w:ascii="Calibri" w:hAnsi="Calibri" w:cs="Arial"/>
          <w:b/>
          <w:sz w:val="24"/>
          <w:szCs w:val="24"/>
        </w:rPr>
        <w:t>°</w:t>
      </w:r>
      <w:proofErr w:type="spellEnd"/>
      <w:r w:rsidRPr="00584181">
        <w:rPr>
          <w:rFonts w:ascii="Calibri" w:hAnsi="Calibri" w:cs="Arial"/>
          <w:b/>
          <w:sz w:val="24"/>
          <w:szCs w:val="24"/>
        </w:rPr>
        <w:t>(</w:t>
      </w:r>
      <w:proofErr w:type="gramEnd"/>
      <w:r w:rsidRPr="00584181">
        <w:rPr>
          <w:rFonts w:ascii="Calibri" w:hAnsi="Calibri" w:cs="Arial"/>
          <w:b/>
          <w:sz w:val="24"/>
          <w:szCs w:val="24"/>
        </w:rPr>
        <w:t>DE ORIGEM):</w:t>
      </w:r>
    </w:p>
    <w:p w:rsidR="006D094D" w:rsidRPr="00584181" w:rsidRDefault="00584181" w:rsidP="006D094D">
      <w:pPr>
        <w:spacing w:line="360" w:lineRule="auto"/>
        <w:jc w:val="both"/>
        <w:rPr>
          <w:rFonts w:ascii="Calibri" w:hAnsi="Calibri" w:cs="Calibri"/>
          <w:sz w:val="24"/>
          <w:szCs w:val="24"/>
        </w:rPr>
      </w:pPr>
      <w:r w:rsidRPr="00584181">
        <w:rPr>
          <w:rFonts w:ascii="Calibri" w:hAnsi="Calibri" w:cs="Arial"/>
          <w:b/>
          <w:sz w:val="24"/>
          <w:szCs w:val="24"/>
        </w:rPr>
        <w:t>OBJETO</w:t>
      </w:r>
      <w:r w:rsidR="006D094D">
        <w:rPr>
          <w:rFonts w:ascii="Calibri" w:hAnsi="Calibri" w:cs="Calibri"/>
          <w:sz w:val="24"/>
          <w:szCs w:val="24"/>
        </w:rPr>
        <w:t>:</w:t>
      </w:r>
      <w:r w:rsidR="006D094D" w:rsidRPr="00584181">
        <w:rPr>
          <w:rFonts w:ascii="Calibri" w:hAnsi="Calibri" w:cs="Calibri"/>
          <w:sz w:val="24"/>
          <w:szCs w:val="24"/>
        </w:rPr>
        <w:t xml:space="preserve"> Registro de </w:t>
      </w:r>
      <w:proofErr w:type="gramStart"/>
      <w:r w:rsidR="006D094D" w:rsidRPr="00584181">
        <w:rPr>
          <w:rFonts w:ascii="Calibri" w:hAnsi="Calibri" w:cs="Calibri"/>
          <w:sz w:val="24"/>
          <w:szCs w:val="24"/>
        </w:rPr>
        <w:t xml:space="preserve">preços </w:t>
      </w:r>
      <w:r w:rsidR="006D094D" w:rsidRPr="00584181">
        <w:rPr>
          <w:rFonts w:ascii="Calibri" w:hAnsi="Calibri" w:cs="Calibri"/>
          <w:b/>
          <w:sz w:val="24"/>
          <w:szCs w:val="24"/>
        </w:rPr>
        <w:t xml:space="preserve"> </w:t>
      </w:r>
      <w:r w:rsidR="006D094D">
        <w:rPr>
          <w:rFonts w:ascii="Calibri" w:hAnsi="Calibri"/>
          <w:sz w:val="24"/>
          <w:szCs w:val="24"/>
        </w:rPr>
        <w:t>Aquisição</w:t>
      </w:r>
      <w:proofErr w:type="gramEnd"/>
      <w:r w:rsidR="006D094D">
        <w:rPr>
          <w:rFonts w:ascii="Calibri" w:hAnsi="Calibri"/>
          <w:sz w:val="24"/>
          <w:szCs w:val="24"/>
        </w:rPr>
        <w:t xml:space="preserve"> de equipamentos musicais</w:t>
      </w:r>
      <w:r w:rsidR="006D094D" w:rsidRPr="00584181">
        <w:rPr>
          <w:rFonts w:ascii="Calibri" w:hAnsi="Calibri"/>
          <w:sz w:val="24"/>
          <w:szCs w:val="24"/>
        </w:rPr>
        <w:t xml:space="preserve"> c</w:t>
      </w:r>
      <w:r w:rsidR="006D094D" w:rsidRPr="00584181">
        <w:rPr>
          <w:rFonts w:ascii="Calibri" w:hAnsi="Calibri" w:cs="Calibri"/>
          <w:sz w:val="24"/>
          <w:szCs w:val="24"/>
        </w:rPr>
        <w:t xml:space="preserve">onforme  Anexo I, observadas as especificações ali estabelecidas, para atender a </w:t>
      </w:r>
      <w:r w:rsidR="006D094D" w:rsidRPr="00584181">
        <w:rPr>
          <w:rFonts w:ascii="Calibri" w:hAnsi="Calibri" w:cs="Calibri"/>
          <w:sz w:val="24"/>
          <w:szCs w:val="24"/>
          <w:u w:val="single"/>
        </w:rPr>
        <w:t xml:space="preserve"> Secretaria </w:t>
      </w:r>
      <w:r w:rsidR="006D094D">
        <w:rPr>
          <w:rFonts w:ascii="Calibri" w:hAnsi="Calibri" w:cs="Calibri"/>
          <w:sz w:val="24"/>
          <w:szCs w:val="24"/>
          <w:u w:val="single"/>
        </w:rPr>
        <w:t xml:space="preserve">Municipal da Cidadania e Ação Social </w:t>
      </w:r>
      <w:r w:rsidR="006D094D" w:rsidRPr="00584181">
        <w:rPr>
          <w:rFonts w:ascii="Calibri" w:hAnsi="Calibri" w:cs="Calibri"/>
          <w:sz w:val="24"/>
          <w:szCs w:val="24"/>
          <w:u w:val="single"/>
        </w:rPr>
        <w:t>da Prefeitura de Rio Grande da Serra.</w:t>
      </w:r>
      <w:r w:rsidR="006D094D" w:rsidRPr="00584181">
        <w:rPr>
          <w:rFonts w:ascii="Calibri" w:hAnsi="Calibri" w:cs="Calibri"/>
          <w:sz w:val="24"/>
          <w:szCs w:val="24"/>
        </w:rPr>
        <w:t xml:space="preserve"> </w:t>
      </w:r>
    </w:p>
    <w:tbl>
      <w:tblPr>
        <w:tblW w:w="87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5106"/>
      </w:tblGrid>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Nome</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Cargo</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RG nº</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Endereço(*)</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Telefone</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proofErr w:type="gramStart"/>
            <w:r w:rsidRPr="00584181">
              <w:rPr>
                <w:rFonts w:ascii="Calibri" w:hAnsi="Calibri" w:cs="Arial"/>
                <w:sz w:val="24"/>
                <w:szCs w:val="24"/>
              </w:rPr>
              <w:t>e-mail</w:t>
            </w:r>
            <w:proofErr w:type="gramEnd"/>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bl>
    <w:p w:rsidR="00584181" w:rsidRPr="00584181" w:rsidRDefault="00584181" w:rsidP="00584181">
      <w:pPr>
        <w:autoSpaceDE w:val="0"/>
        <w:autoSpaceDN w:val="0"/>
        <w:adjustRightInd w:val="0"/>
        <w:spacing w:line="360" w:lineRule="auto"/>
        <w:ind w:left="180" w:right="328"/>
        <w:jc w:val="both"/>
        <w:rPr>
          <w:rFonts w:ascii="Calibri" w:hAnsi="Calibri" w:cs="Arial"/>
          <w:sz w:val="24"/>
          <w:szCs w:val="24"/>
        </w:rPr>
      </w:pPr>
    </w:p>
    <w:p w:rsidR="00584181" w:rsidRPr="00584181" w:rsidRDefault="00584181" w:rsidP="00584181">
      <w:pPr>
        <w:autoSpaceDE w:val="0"/>
        <w:autoSpaceDN w:val="0"/>
        <w:adjustRightInd w:val="0"/>
        <w:spacing w:line="360" w:lineRule="auto"/>
        <w:ind w:left="180" w:right="328"/>
        <w:jc w:val="center"/>
        <w:rPr>
          <w:rFonts w:ascii="Calibri" w:hAnsi="Calibri" w:cs="Arial"/>
          <w:b/>
          <w:sz w:val="24"/>
          <w:szCs w:val="24"/>
        </w:rPr>
      </w:pPr>
      <w:r w:rsidRPr="00584181">
        <w:rPr>
          <w:rFonts w:ascii="Calibri" w:hAnsi="Calibri" w:cs="Arial"/>
          <w:b/>
          <w:sz w:val="24"/>
          <w:szCs w:val="24"/>
        </w:rPr>
        <w:t>Responsável pelo atendimento a requisições de documentos do TCESP</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4980"/>
      </w:tblGrid>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r w:rsidRPr="00584181">
              <w:rPr>
                <w:rFonts w:ascii="Calibri" w:hAnsi="Calibri" w:cs="Arial"/>
                <w:sz w:val="24"/>
                <w:szCs w:val="24"/>
              </w:rPr>
              <w:t>Nome</w:t>
            </w:r>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r w:rsidRPr="00584181">
              <w:rPr>
                <w:rFonts w:ascii="Calibri" w:hAnsi="Calibri" w:cs="Arial"/>
                <w:sz w:val="24"/>
                <w:szCs w:val="24"/>
              </w:rPr>
              <w:t>Cargo</w:t>
            </w:r>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Endereço Comercial do Órgão/Setor</w:t>
            </w:r>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r w:rsidRPr="00584181">
              <w:rPr>
                <w:rFonts w:ascii="Calibri" w:hAnsi="Calibri" w:cs="Arial"/>
                <w:sz w:val="24"/>
                <w:szCs w:val="24"/>
              </w:rPr>
              <w:t>Telefone e Fax</w:t>
            </w:r>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roofErr w:type="gramStart"/>
            <w:r w:rsidRPr="00584181">
              <w:rPr>
                <w:rFonts w:ascii="Calibri" w:hAnsi="Calibri" w:cs="Arial"/>
                <w:sz w:val="24"/>
                <w:szCs w:val="24"/>
              </w:rPr>
              <w:t>e-mail</w:t>
            </w:r>
            <w:proofErr w:type="gramEnd"/>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bl>
    <w:p w:rsidR="00584181" w:rsidRPr="00584181" w:rsidRDefault="00584181" w:rsidP="00584181">
      <w:pPr>
        <w:pStyle w:val="Corpodetexto"/>
        <w:rPr>
          <w:rFonts w:ascii="Calibri" w:hAnsi="Calibri" w:cs="Arial"/>
          <w:b/>
          <w:bCs/>
          <w:sz w:val="24"/>
          <w:szCs w:val="24"/>
        </w:rPr>
      </w:pPr>
      <w:r w:rsidRPr="00584181">
        <w:rPr>
          <w:rFonts w:ascii="Calibri" w:hAnsi="Calibri" w:cs="Arial"/>
          <w:b/>
          <w:bCs/>
          <w:sz w:val="24"/>
          <w:szCs w:val="24"/>
        </w:rPr>
        <w:t>LOCAL e DATA:</w:t>
      </w:r>
    </w:p>
    <w:p w:rsidR="00394F65" w:rsidRPr="00226EC2" w:rsidRDefault="00584181" w:rsidP="00226EC2">
      <w:pPr>
        <w:pStyle w:val="Corpodetexto"/>
        <w:rPr>
          <w:rFonts w:ascii="Calibri" w:hAnsi="Calibri" w:cs="Arial"/>
          <w:b/>
          <w:bCs/>
          <w:sz w:val="24"/>
          <w:szCs w:val="24"/>
        </w:rPr>
      </w:pPr>
      <w:r w:rsidRPr="00584181">
        <w:rPr>
          <w:rFonts w:ascii="Calibri" w:hAnsi="Calibri" w:cs="Arial"/>
          <w:b/>
          <w:bCs/>
          <w:sz w:val="24"/>
          <w:szCs w:val="24"/>
        </w:rPr>
        <w:t xml:space="preserve">RESPONSÁVEL: </w:t>
      </w:r>
      <w:r w:rsidRPr="00584181">
        <w:rPr>
          <w:rFonts w:ascii="Calibri" w:hAnsi="Calibri" w:cs="Arial"/>
          <w:bCs/>
          <w:sz w:val="24"/>
          <w:szCs w:val="24"/>
        </w:rPr>
        <w:t xml:space="preserve">(nome, cargo e </w:t>
      </w:r>
      <w:smartTag w:uri="schemas-houaiss/mini" w:element="verbetes">
        <w:r w:rsidRPr="00584181">
          <w:rPr>
            <w:rFonts w:ascii="Calibri" w:hAnsi="Calibri" w:cs="Arial"/>
            <w:bCs/>
            <w:sz w:val="24"/>
            <w:szCs w:val="24"/>
          </w:rPr>
          <w:t>assinatura</w:t>
        </w:r>
      </w:smartTag>
      <w:r w:rsidRPr="00584181">
        <w:rPr>
          <w:rFonts w:ascii="Calibri" w:hAnsi="Calibri" w:cs="Arial"/>
          <w:bCs/>
          <w:sz w:val="24"/>
          <w:szCs w:val="24"/>
        </w:rPr>
        <w:t>)</w:t>
      </w:r>
    </w:p>
    <w:sectPr w:rsidR="00394F65" w:rsidRPr="00226EC2" w:rsidSect="00BF2389">
      <w:headerReference w:type="default" r:id="rId13"/>
      <w:footerReference w:type="default" r:id="rId14"/>
      <w:pgSz w:w="11906" w:h="16838" w:code="9"/>
      <w:pgMar w:top="1418" w:right="1701" w:bottom="851"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389" w:rsidRDefault="00BF2389">
      <w:pPr>
        <w:spacing w:after="0" w:line="240" w:lineRule="auto"/>
      </w:pPr>
      <w:r>
        <w:separator/>
      </w:r>
    </w:p>
  </w:endnote>
  <w:endnote w:type="continuationSeparator" w:id="0">
    <w:p w:rsidR="00BF2389" w:rsidRDefault="00BF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89" w:rsidRDefault="00BF2389">
    <w:pPr>
      <w:pStyle w:val="Rodap"/>
    </w:pPr>
    <w:r>
      <w:tab/>
      <w:t xml:space="preserve">- </w:t>
    </w:r>
    <w:r>
      <w:fldChar w:fldCharType="begin"/>
    </w:r>
    <w:r>
      <w:instrText xml:space="preserve"> PAGE </w:instrText>
    </w:r>
    <w:r>
      <w:fldChar w:fldCharType="separate"/>
    </w:r>
    <w:r w:rsidR="00B763AE">
      <w:rPr>
        <w:noProof/>
      </w:rPr>
      <w:t>31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389" w:rsidRDefault="00BF2389">
      <w:pPr>
        <w:spacing w:after="0" w:line="240" w:lineRule="auto"/>
      </w:pPr>
      <w:r>
        <w:separator/>
      </w:r>
    </w:p>
  </w:footnote>
  <w:footnote w:type="continuationSeparator" w:id="0">
    <w:p w:rsidR="00BF2389" w:rsidRDefault="00BF23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89" w:rsidRPr="00AD7461" w:rsidRDefault="00BF2389" w:rsidP="00BF2389">
    <w:pPr>
      <w:pStyle w:val="Cabealho"/>
      <w:jc w:val="center"/>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11C7"/>
    <w:multiLevelType w:val="hybridMultilevel"/>
    <w:tmpl w:val="E134274A"/>
    <w:lvl w:ilvl="0" w:tplc="F03CF67E">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
    <w:nsid w:val="08067941"/>
    <w:multiLevelType w:val="hybridMultilevel"/>
    <w:tmpl w:val="B87614EA"/>
    <w:lvl w:ilvl="0" w:tplc="18BC2C1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
    <w:nsid w:val="0DE37D50"/>
    <w:multiLevelType w:val="hybridMultilevel"/>
    <w:tmpl w:val="8F1CBDD2"/>
    <w:lvl w:ilvl="0" w:tplc="04160017">
      <w:start w:val="1"/>
      <w:numFmt w:val="lowerLetter"/>
      <w:lvlText w:val="%1)"/>
      <w:lvlJc w:val="left"/>
      <w:pPr>
        <w:tabs>
          <w:tab w:val="num" w:pos="720"/>
        </w:tabs>
        <w:ind w:left="720" w:hanging="360"/>
      </w:pPr>
      <w:rPr>
        <w:rFonts w:hint="default"/>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78A01BD"/>
    <w:multiLevelType w:val="hybridMultilevel"/>
    <w:tmpl w:val="5DA63A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CE578F0"/>
    <w:multiLevelType w:val="hybridMultilevel"/>
    <w:tmpl w:val="B3846642"/>
    <w:lvl w:ilvl="0" w:tplc="BC886504">
      <w:start w:val="1"/>
      <w:numFmt w:val="lowerLetter"/>
      <w:lvlText w:val="%1)"/>
      <w:lvlJc w:val="left"/>
      <w:pPr>
        <w:tabs>
          <w:tab w:val="num" w:pos="1068"/>
        </w:tabs>
        <w:ind w:left="1068" w:hanging="78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3303347A"/>
    <w:multiLevelType w:val="hybridMultilevel"/>
    <w:tmpl w:val="1E283494"/>
    <w:lvl w:ilvl="0" w:tplc="6FBCDA6C">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6">
    <w:nsid w:val="3BAD1B06"/>
    <w:multiLevelType w:val="hybridMultilevel"/>
    <w:tmpl w:val="93F0CE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0CC191D"/>
    <w:multiLevelType w:val="hybridMultilevel"/>
    <w:tmpl w:val="560ED536"/>
    <w:lvl w:ilvl="0" w:tplc="F1A87C4E">
      <w:start w:val="1"/>
      <w:numFmt w:val="lowerLetter"/>
      <w:lvlText w:val="%1)"/>
      <w:lvlJc w:val="left"/>
      <w:pPr>
        <w:ind w:left="1005" w:hanging="64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1150D17"/>
    <w:multiLevelType w:val="multilevel"/>
    <w:tmpl w:val="BD7483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25E4300"/>
    <w:multiLevelType w:val="hybridMultilevel"/>
    <w:tmpl w:val="1B84FE62"/>
    <w:lvl w:ilvl="0" w:tplc="8D14C2D0">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0">
    <w:nsid w:val="47984BC2"/>
    <w:multiLevelType w:val="hybridMultilevel"/>
    <w:tmpl w:val="21DA07C6"/>
    <w:lvl w:ilvl="0" w:tplc="52B07F32">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1">
    <w:nsid w:val="4DA03046"/>
    <w:multiLevelType w:val="hybridMultilevel"/>
    <w:tmpl w:val="C82A6C12"/>
    <w:lvl w:ilvl="0" w:tplc="E9F63294">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2">
    <w:nsid w:val="50A05287"/>
    <w:multiLevelType w:val="hybridMultilevel"/>
    <w:tmpl w:val="60E6DC88"/>
    <w:lvl w:ilvl="0" w:tplc="04160017">
      <w:start w:val="1"/>
      <w:numFmt w:val="lowerLetter"/>
      <w:lvlText w:val="%1)"/>
      <w:lvlJc w:val="left"/>
      <w:pPr>
        <w:tabs>
          <w:tab w:val="num" w:pos="720"/>
        </w:tabs>
        <w:ind w:left="720" w:hanging="360"/>
      </w:pPr>
      <w:rPr>
        <w:rFonts w:hint="default"/>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51AF7F53"/>
    <w:multiLevelType w:val="hybridMultilevel"/>
    <w:tmpl w:val="3494800A"/>
    <w:lvl w:ilvl="0" w:tplc="B9DCCCA4">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4">
    <w:nsid w:val="583A761D"/>
    <w:multiLevelType w:val="hybridMultilevel"/>
    <w:tmpl w:val="5F1E6E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01B258B"/>
    <w:multiLevelType w:val="hybridMultilevel"/>
    <w:tmpl w:val="845A0684"/>
    <w:lvl w:ilvl="0" w:tplc="04160017">
      <w:start w:val="1"/>
      <w:numFmt w:val="lowerLetter"/>
      <w:lvlText w:val="%1)"/>
      <w:lvlJc w:val="left"/>
      <w:pPr>
        <w:tabs>
          <w:tab w:val="num" w:pos="720"/>
        </w:tabs>
        <w:ind w:left="720" w:hanging="360"/>
      </w:pPr>
      <w:rPr>
        <w:rFonts w:hint="default"/>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671560C2"/>
    <w:multiLevelType w:val="multilevel"/>
    <w:tmpl w:val="784A49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79E55A0"/>
    <w:multiLevelType w:val="hybridMultilevel"/>
    <w:tmpl w:val="A992E6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E242E67"/>
    <w:multiLevelType w:val="hybridMultilevel"/>
    <w:tmpl w:val="B6F8E7EA"/>
    <w:lvl w:ilvl="0" w:tplc="04160017">
      <w:start w:val="1"/>
      <w:numFmt w:val="lowerLetter"/>
      <w:lvlText w:val="%1)"/>
      <w:lvlJc w:val="left"/>
      <w:pPr>
        <w:tabs>
          <w:tab w:val="num" w:pos="720"/>
        </w:tabs>
        <w:ind w:left="720" w:hanging="360"/>
      </w:pPr>
      <w:rPr>
        <w:rFonts w:hint="default"/>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784C5B54"/>
    <w:multiLevelType w:val="hybridMultilevel"/>
    <w:tmpl w:val="EE889870"/>
    <w:lvl w:ilvl="0" w:tplc="D5781C74">
      <w:start w:val="15"/>
      <w:numFmt w:val="bullet"/>
      <w:lvlText w:val=""/>
      <w:lvlJc w:val="left"/>
      <w:pPr>
        <w:tabs>
          <w:tab w:val="num" w:pos="720"/>
        </w:tabs>
        <w:ind w:left="720" w:hanging="360"/>
      </w:pPr>
      <w:rPr>
        <w:rFonts w:ascii="Wingdings" w:eastAsia="Times New Roman" w:hAnsi="Wingdings"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7A1C4D3D"/>
    <w:multiLevelType w:val="hybridMultilevel"/>
    <w:tmpl w:val="DD56DE42"/>
    <w:lvl w:ilvl="0" w:tplc="2770680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4"/>
  </w:num>
  <w:num w:numId="2">
    <w:abstractNumId w:val="20"/>
  </w:num>
  <w:num w:numId="3">
    <w:abstractNumId w:val="8"/>
  </w:num>
  <w:num w:numId="4">
    <w:abstractNumId w:val="9"/>
  </w:num>
  <w:num w:numId="5">
    <w:abstractNumId w:val="5"/>
  </w:num>
  <w:num w:numId="6">
    <w:abstractNumId w:val="0"/>
  </w:num>
  <w:num w:numId="7">
    <w:abstractNumId w:val="13"/>
  </w:num>
  <w:num w:numId="8">
    <w:abstractNumId w:val="6"/>
  </w:num>
  <w:num w:numId="9">
    <w:abstractNumId w:val="17"/>
  </w:num>
  <w:num w:numId="10">
    <w:abstractNumId w:val="14"/>
  </w:num>
  <w:num w:numId="11">
    <w:abstractNumId w:val="7"/>
  </w:num>
  <w:num w:numId="12">
    <w:abstractNumId w:val="10"/>
  </w:num>
  <w:num w:numId="13">
    <w:abstractNumId w:val="11"/>
  </w:num>
  <w:num w:numId="14">
    <w:abstractNumId w:val="19"/>
  </w:num>
  <w:num w:numId="15">
    <w:abstractNumId w:val="1"/>
  </w:num>
  <w:num w:numId="16">
    <w:abstractNumId w:val="12"/>
  </w:num>
  <w:num w:numId="17">
    <w:abstractNumId w:val="18"/>
  </w:num>
  <w:num w:numId="18">
    <w:abstractNumId w:val="2"/>
  </w:num>
  <w:num w:numId="19">
    <w:abstractNumId w:val="15"/>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53"/>
    <w:rsid w:val="00096FBD"/>
    <w:rsid w:val="000C708F"/>
    <w:rsid w:val="00156F43"/>
    <w:rsid w:val="002028D0"/>
    <w:rsid w:val="00226EC2"/>
    <w:rsid w:val="0027599B"/>
    <w:rsid w:val="003278F2"/>
    <w:rsid w:val="00394F65"/>
    <w:rsid w:val="004A689A"/>
    <w:rsid w:val="004E280A"/>
    <w:rsid w:val="00584181"/>
    <w:rsid w:val="005C0696"/>
    <w:rsid w:val="006D094D"/>
    <w:rsid w:val="006F09C7"/>
    <w:rsid w:val="007207CA"/>
    <w:rsid w:val="007D28DC"/>
    <w:rsid w:val="00826863"/>
    <w:rsid w:val="009E283C"/>
    <w:rsid w:val="009E3CAE"/>
    <w:rsid w:val="009E6C1D"/>
    <w:rsid w:val="009F6388"/>
    <w:rsid w:val="00A92483"/>
    <w:rsid w:val="00AA2190"/>
    <w:rsid w:val="00B763AE"/>
    <w:rsid w:val="00BF2389"/>
    <w:rsid w:val="00CB1053"/>
    <w:rsid w:val="00CF479E"/>
    <w:rsid w:val="00D94385"/>
    <w:rsid w:val="00DF2E4E"/>
    <w:rsid w:val="00EB2BB9"/>
    <w:rsid w:val="00F5242E"/>
    <w:rsid w:val="00FC180E"/>
    <w:rsid w:val="00FE3D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hapeDefaults>
    <o:shapedefaults v:ext="edit" spidmax="1026"/>
    <o:shapelayout v:ext="edit">
      <o:idmap v:ext="edit" data="1"/>
    </o:shapelayout>
  </w:shapeDefaults>
  <w:decimalSymbol w:val=","/>
  <w:listSeparator w:val=";"/>
  <w15:chartTrackingRefBased/>
  <w15:docId w15:val="{8705DAE8-80C5-4967-94CE-7208283C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05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B1053"/>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CB1053"/>
    <w:rPr>
      <w:rFonts w:ascii="Times New Roman" w:eastAsia="Times New Roman" w:hAnsi="Times New Roman" w:cs="Times New Roman"/>
      <w:sz w:val="24"/>
      <w:szCs w:val="24"/>
      <w:lang w:eastAsia="pt-BR"/>
    </w:rPr>
  </w:style>
  <w:style w:type="paragraph" w:styleId="Rodap">
    <w:name w:val="footer"/>
    <w:basedOn w:val="Normal"/>
    <w:link w:val="RodapChar"/>
    <w:rsid w:val="00CB1053"/>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CB1053"/>
    <w:rPr>
      <w:rFonts w:ascii="Times New Roman" w:eastAsia="Times New Roman" w:hAnsi="Times New Roman" w:cs="Times New Roman"/>
      <w:sz w:val="24"/>
      <w:szCs w:val="24"/>
      <w:lang w:eastAsia="pt-BR"/>
    </w:rPr>
  </w:style>
  <w:style w:type="character" w:styleId="Forte">
    <w:name w:val="Strong"/>
    <w:uiPriority w:val="22"/>
    <w:qFormat/>
    <w:rsid w:val="00CB1053"/>
    <w:rPr>
      <w:b/>
      <w:bCs/>
    </w:rPr>
  </w:style>
  <w:style w:type="paragraph" w:styleId="NormalWeb">
    <w:name w:val="Normal (Web)"/>
    <w:basedOn w:val="Normal"/>
    <w:uiPriority w:val="99"/>
    <w:rsid w:val="00CB1053"/>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0"/>
      <w:lang w:eastAsia="pt-BR"/>
    </w:rPr>
  </w:style>
  <w:style w:type="character" w:styleId="Hyperlink">
    <w:name w:val="Hyperlink"/>
    <w:rsid w:val="00CB1053"/>
    <w:rPr>
      <w:strike w:val="0"/>
      <w:dstrike w:val="0"/>
      <w:color w:val="000099"/>
      <w:u w:val="none"/>
      <w:effect w:val="none"/>
    </w:rPr>
  </w:style>
  <w:style w:type="paragraph" w:styleId="PargrafodaLista">
    <w:name w:val="List Paragraph"/>
    <w:basedOn w:val="Normal"/>
    <w:uiPriority w:val="34"/>
    <w:qFormat/>
    <w:rsid w:val="00CB1053"/>
    <w:pPr>
      <w:spacing w:after="200" w:line="276" w:lineRule="auto"/>
      <w:ind w:left="720"/>
      <w:contextualSpacing/>
    </w:pPr>
    <w:rPr>
      <w:rFonts w:ascii="Calibri" w:eastAsia="Calibri" w:hAnsi="Calibri" w:cs="Times New Roman"/>
    </w:rPr>
  </w:style>
  <w:style w:type="table" w:styleId="Tabelacomgrade">
    <w:name w:val="Table Grid"/>
    <w:basedOn w:val="Tabelanormal"/>
    <w:uiPriority w:val="59"/>
    <w:rsid w:val="00CB1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1053"/>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styleId="Corpodetexto">
    <w:name w:val="Body Text"/>
    <w:basedOn w:val="Normal"/>
    <w:link w:val="CorpodetextoChar"/>
    <w:rsid w:val="00CB1053"/>
    <w:pPr>
      <w:widowControl w:val="0"/>
      <w:spacing w:after="0" w:line="360" w:lineRule="auto"/>
      <w:jc w:val="both"/>
    </w:pPr>
    <w:rPr>
      <w:rFonts w:ascii="Courier" w:eastAsia="Times New Roman" w:hAnsi="Courier" w:cs="Times New Roman"/>
      <w:snapToGrid w:val="0"/>
      <w:sz w:val="20"/>
      <w:szCs w:val="20"/>
      <w:lang w:eastAsia="pt-BR"/>
    </w:rPr>
  </w:style>
  <w:style w:type="character" w:customStyle="1" w:styleId="CorpodetextoChar">
    <w:name w:val="Corpo de texto Char"/>
    <w:basedOn w:val="Fontepargpadro"/>
    <w:link w:val="Corpodetexto"/>
    <w:rsid w:val="00CB1053"/>
    <w:rPr>
      <w:rFonts w:ascii="Courier" w:eastAsia="Times New Roman" w:hAnsi="Courier" w:cs="Times New Roman"/>
      <w:snapToGrid w:val="0"/>
      <w:sz w:val="20"/>
      <w:szCs w:val="20"/>
      <w:lang w:eastAsia="pt-BR"/>
    </w:rPr>
  </w:style>
  <w:style w:type="paragraph" w:customStyle="1" w:styleId="Ttulo01">
    <w:name w:val="Título 01"/>
    <w:basedOn w:val="Ttulo"/>
    <w:rsid w:val="00CB1053"/>
    <w:pPr>
      <w:contextualSpacing w:val="0"/>
      <w:jc w:val="center"/>
      <w:outlineLvl w:val="0"/>
    </w:pPr>
    <w:rPr>
      <w:rFonts w:ascii="Arial" w:eastAsia="Times New Roman" w:hAnsi="Arial" w:cs="Arial"/>
      <w:b/>
      <w:bCs/>
      <w:caps/>
      <w:spacing w:val="0"/>
      <w:kern w:val="0"/>
      <w:sz w:val="26"/>
      <w:szCs w:val="20"/>
      <w:lang w:eastAsia="pt-BR"/>
    </w:rPr>
  </w:style>
  <w:style w:type="paragraph" w:styleId="Ttulo">
    <w:name w:val="Title"/>
    <w:basedOn w:val="Normal"/>
    <w:next w:val="Normal"/>
    <w:link w:val="TtuloChar"/>
    <w:uiPriority w:val="10"/>
    <w:qFormat/>
    <w:rsid w:val="00CB10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1053"/>
    <w:rPr>
      <w:rFonts w:asciiTheme="majorHAnsi" w:eastAsiaTheme="majorEastAsia" w:hAnsiTheme="majorHAnsi" w:cstheme="majorBidi"/>
      <w:spacing w:val="-10"/>
      <w:kern w:val="28"/>
      <w:sz w:val="56"/>
      <w:szCs w:val="56"/>
    </w:rPr>
  </w:style>
  <w:style w:type="paragraph" w:styleId="Textodebalo">
    <w:name w:val="Balloon Text"/>
    <w:basedOn w:val="Normal"/>
    <w:link w:val="TextodebaloChar"/>
    <w:uiPriority w:val="99"/>
    <w:semiHidden/>
    <w:unhideWhenUsed/>
    <w:rsid w:val="00F5242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52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54824">
      <w:bodyDiv w:val="1"/>
      <w:marLeft w:val="0"/>
      <w:marRight w:val="0"/>
      <w:marTop w:val="0"/>
      <w:marBottom w:val="0"/>
      <w:divBdr>
        <w:top w:val="none" w:sz="0" w:space="0" w:color="auto"/>
        <w:left w:val="none" w:sz="0" w:space="0" w:color="auto"/>
        <w:bottom w:val="none" w:sz="0" w:space="0" w:color="auto"/>
        <w:right w:val="none" w:sz="0" w:space="0" w:color="auto"/>
      </w:divBdr>
    </w:div>
    <w:div w:id="10577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issaodopregao.webnode.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gao.pmrgs@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issaodopregao.webnode.com.br" TargetMode="External"/><Relationship Id="rId4" Type="http://schemas.openxmlformats.org/officeDocument/2006/relationships/settings" Target="settings.xml"/><Relationship Id="rId9" Type="http://schemas.openxmlformats.org/officeDocument/2006/relationships/hyperlink" Target="http://www.riograndedaserra.sp.gov.br"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46A9-7BFA-4AF7-B016-26DD24C6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31</Pages>
  <Words>8206</Words>
  <Characters>44313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Comunicação</cp:lastModifiedBy>
  <cp:revision>5</cp:revision>
  <cp:lastPrinted>2015-10-20T12:45:00Z</cp:lastPrinted>
  <dcterms:created xsi:type="dcterms:W3CDTF">2015-10-20T11:57:00Z</dcterms:created>
  <dcterms:modified xsi:type="dcterms:W3CDTF">2015-10-20T12:45:00Z</dcterms:modified>
</cp:coreProperties>
</file>